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327" w:rsidRDefault="00472858">
      <w:pPr>
        <w:spacing w:after="0"/>
        <w:ind w:left="-720"/>
        <w:jc w:val="both"/>
      </w:pPr>
      <w:bookmarkStart w:id="0" w:name="_GoBack"/>
      <w:bookmarkEnd w:id="0"/>
      <w:r>
        <w:rPr>
          <w:rFonts w:ascii="Arial" w:eastAsia="Arial" w:hAnsi="Arial" w:cs="Arial"/>
        </w:rPr>
        <w:t xml:space="preserve"> </w:t>
      </w:r>
      <w:r>
        <w:rPr>
          <w:rFonts w:ascii="Arial" w:eastAsia="Arial" w:hAnsi="Arial" w:cs="Arial"/>
        </w:rPr>
        <w:tab/>
        <w:t xml:space="preserve"> </w:t>
      </w:r>
    </w:p>
    <w:tbl>
      <w:tblPr>
        <w:tblStyle w:val="TableGrid"/>
        <w:tblW w:w="14227" w:type="dxa"/>
        <w:tblInd w:w="-714" w:type="dxa"/>
        <w:tblCellMar>
          <w:top w:w="49" w:type="dxa"/>
          <w:left w:w="83" w:type="dxa"/>
          <w:bottom w:w="0" w:type="dxa"/>
          <w:right w:w="121" w:type="dxa"/>
        </w:tblCellMar>
        <w:tblLook w:val="04A0" w:firstRow="1" w:lastRow="0" w:firstColumn="1" w:lastColumn="0" w:noHBand="0" w:noVBand="1"/>
      </w:tblPr>
      <w:tblGrid>
        <w:gridCol w:w="7113"/>
        <w:gridCol w:w="7113"/>
      </w:tblGrid>
      <w:tr w:rsidR="00454327">
        <w:trPr>
          <w:trHeight w:val="3245"/>
        </w:trPr>
        <w:tc>
          <w:tcPr>
            <w:tcW w:w="7113" w:type="dxa"/>
            <w:tcBorders>
              <w:top w:val="single" w:sz="4" w:space="0" w:color="000000"/>
              <w:left w:val="single" w:sz="4" w:space="0" w:color="000000"/>
              <w:bottom w:val="single" w:sz="4" w:space="0" w:color="000000"/>
              <w:right w:val="single" w:sz="4" w:space="0" w:color="000000"/>
            </w:tcBorders>
            <w:shd w:val="clear" w:color="auto" w:fill="8EAADB"/>
          </w:tcPr>
          <w:p w:rsidR="00454327" w:rsidRDefault="00472858">
            <w:pPr>
              <w:spacing w:after="0"/>
              <w:ind w:left="24"/>
            </w:pPr>
            <w:r>
              <w:rPr>
                <w:rFonts w:ascii="Arial" w:eastAsia="Arial" w:hAnsi="Arial" w:cs="Arial"/>
                <w:b/>
                <w:sz w:val="28"/>
                <w:u w:val="single" w:color="000000"/>
              </w:rPr>
              <w:t>Unit 1B:</w:t>
            </w:r>
            <w:r>
              <w:rPr>
                <w:rFonts w:ascii="Arial" w:eastAsia="Arial" w:hAnsi="Arial" w:cs="Arial"/>
                <w:sz w:val="28"/>
              </w:rPr>
              <w:t xml:space="preserve"> Civil War &amp; Reconstruction </w:t>
            </w:r>
          </w:p>
          <w:p w:rsidR="00454327" w:rsidRDefault="00472858">
            <w:pPr>
              <w:spacing w:after="53"/>
              <w:ind w:left="24"/>
            </w:pPr>
            <w:r>
              <w:rPr>
                <w:rFonts w:ascii="Arial" w:eastAsia="Arial" w:hAnsi="Arial" w:cs="Arial"/>
                <w:sz w:val="28"/>
              </w:rPr>
              <w:t xml:space="preserve"> </w:t>
            </w:r>
          </w:p>
          <w:p w:rsidR="00454327" w:rsidRDefault="00472858">
            <w:pPr>
              <w:spacing w:after="0" w:line="256" w:lineRule="auto"/>
              <w:ind w:left="24"/>
              <w:jc w:val="both"/>
            </w:pPr>
            <w:r>
              <w:rPr>
                <w:rFonts w:ascii="Arial" w:eastAsia="Arial" w:hAnsi="Arial" w:cs="Arial"/>
                <w:b/>
                <w:sz w:val="32"/>
                <w:u w:val="single" w:color="000000"/>
              </w:rPr>
              <w:t>Lesson A:</w:t>
            </w:r>
            <w:r>
              <w:rPr>
                <w:rFonts w:ascii="Arial" w:eastAsia="Arial" w:hAnsi="Arial" w:cs="Arial"/>
                <w:b/>
                <w:sz w:val="32"/>
              </w:rPr>
              <w:t xml:space="preserve">  </w:t>
            </w:r>
            <w:r>
              <w:rPr>
                <w:rFonts w:ascii="Arial" w:eastAsia="Arial" w:hAnsi="Arial" w:cs="Arial"/>
                <w:sz w:val="24"/>
              </w:rPr>
              <w:t>Economic, Social, and Political Issues during the Civil War</w:t>
            </w:r>
            <w:r>
              <w:rPr>
                <w:rFonts w:ascii="Arial" w:eastAsia="Arial" w:hAnsi="Arial" w:cs="Arial"/>
                <w:sz w:val="32"/>
              </w:rPr>
              <w:t xml:space="preserve"> </w:t>
            </w:r>
            <w:r>
              <w:rPr>
                <w:rFonts w:ascii="Arial" w:eastAsia="Arial" w:hAnsi="Arial" w:cs="Arial"/>
                <w:b/>
                <w:sz w:val="28"/>
                <w:u w:val="single" w:color="000000"/>
              </w:rPr>
              <w:t>Class Periods:</w:t>
            </w:r>
            <w:r>
              <w:rPr>
                <w:rFonts w:ascii="Arial" w:eastAsia="Arial" w:hAnsi="Arial" w:cs="Arial"/>
                <w:sz w:val="28"/>
              </w:rPr>
              <w:t xml:space="preserve"> 1.5 class periods </w:t>
            </w:r>
          </w:p>
          <w:p w:rsidR="00454327" w:rsidRDefault="00472858">
            <w:pPr>
              <w:spacing w:after="0"/>
              <w:ind w:left="24"/>
            </w:pPr>
            <w:r>
              <w:rPr>
                <w:rFonts w:ascii="Arial" w:eastAsia="Arial" w:hAnsi="Arial" w:cs="Arial"/>
                <w:sz w:val="28"/>
              </w:rPr>
              <w:t xml:space="preserve"> </w:t>
            </w:r>
          </w:p>
        </w:tc>
        <w:tc>
          <w:tcPr>
            <w:tcW w:w="7113" w:type="dxa"/>
            <w:tcBorders>
              <w:top w:val="single" w:sz="4" w:space="0" w:color="000000"/>
              <w:left w:val="single" w:sz="4" w:space="0" w:color="000000"/>
              <w:bottom w:val="single" w:sz="4" w:space="0" w:color="000000"/>
              <w:right w:val="single" w:sz="4" w:space="0" w:color="000000"/>
            </w:tcBorders>
            <w:shd w:val="clear" w:color="auto" w:fill="8EAADB"/>
          </w:tcPr>
          <w:p w:rsidR="00454327" w:rsidRDefault="00472858">
            <w:pPr>
              <w:spacing w:after="24"/>
              <w:ind w:left="25"/>
            </w:pPr>
            <w:r>
              <w:rPr>
                <w:rFonts w:ascii="Arial" w:eastAsia="Arial" w:hAnsi="Arial" w:cs="Arial"/>
                <w:b/>
                <w:sz w:val="28"/>
                <w:u w:val="single" w:color="000000"/>
              </w:rPr>
              <w:t>Standards/Benchmarks:</w:t>
            </w:r>
            <w:r>
              <w:rPr>
                <w:rFonts w:ascii="Arial" w:eastAsia="Arial" w:hAnsi="Arial" w:cs="Arial"/>
                <w:b/>
                <w:color w:val="FFFFFF"/>
                <w:sz w:val="28"/>
              </w:rPr>
              <w:t xml:space="preserve">  </w:t>
            </w:r>
          </w:p>
          <w:p w:rsidR="00454327" w:rsidRDefault="00472858">
            <w:pPr>
              <w:numPr>
                <w:ilvl w:val="0"/>
                <w:numId w:val="1"/>
              </w:numPr>
              <w:spacing w:after="0"/>
              <w:ind w:hanging="360"/>
            </w:pPr>
            <w:r>
              <w:rPr>
                <w:rFonts w:ascii="Arial" w:eastAsia="Arial" w:hAnsi="Arial" w:cs="Arial"/>
                <w:b/>
                <w:color w:val="222222"/>
                <w:sz w:val="20"/>
              </w:rPr>
              <w:t>SS.912.A.2.2</w:t>
            </w:r>
            <w:r>
              <w:rPr>
                <w:rFonts w:ascii="Arial" w:eastAsia="Arial" w:hAnsi="Arial" w:cs="Arial"/>
                <w:color w:val="222222"/>
                <w:sz w:val="20"/>
              </w:rPr>
              <w:t xml:space="preserve">- </w:t>
            </w:r>
            <w:r>
              <w:rPr>
                <w:rFonts w:ascii="Arial" w:eastAsia="Arial" w:hAnsi="Arial" w:cs="Arial"/>
                <w:sz w:val="20"/>
              </w:rPr>
              <w:t>Assess the influence of significant people or groups on Reconstruction.</w:t>
            </w:r>
            <w:r>
              <w:rPr>
                <w:rFonts w:ascii="Arial" w:eastAsia="Arial" w:hAnsi="Arial" w:cs="Arial"/>
                <w:b/>
                <w:sz w:val="24"/>
              </w:rPr>
              <w:t xml:space="preserve"> </w:t>
            </w:r>
          </w:p>
          <w:p w:rsidR="00454327" w:rsidRDefault="00472858">
            <w:pPr>
              <w:spacing w:after="0"/>
              <w:ind w:right="82"/>
              <w:jc w:val="right"/>
            </w:pPr>
            <w:r>
              <w:rPr>
                <w:rFonts w:ascii="Arial" w:eastAsia="Arial" w:hAnsi="Arial" w:cs="Arial"/>
                <w:sz w:val="20"/>
                <w:u w:val="single" w:color="000000"/>
              </w:rPr>
              <w:t>Remarks/Examples</w:t>
            </w:r>
            <w:r>
              <w:rPr>
                <w:rFonts w:ascii="Arial" w:eastAsia="Arial" w:hAnsi="Arial" w:cs="Arial"/>
                <w:sz w:val="20"/>
              </w:rPr>
              <w:t xml:space="preserve">: Examples may include, but are not limited to, Andrew Johnson, </w:t>
            </w:r>
          </w:p>
          <w:p w:rsidR="00454327" w:rsidRDefault="00472858">
            <w:pPr>
              <w:spacing w:after="124" w:line="241" w:lineRule="auto"/>
              <w:ind w:left="746"/>
            </w:pPr>
            <w:r>
              <w:rPr>
                <w:rFonts w:ascii="Arial" w:eastAsia="Arial" w:hAnsi="Arial" w:cs="Arial"/>
                <w:sz w:val="20"/>
              </w:rPr>
              <w:t xml:space="preserve">Radical Republicans, Jefferson Davis, Frederick Douglass, Ulysses S. Grant, Robert E. Lee, William T. </w:t>
            </w:r>
            <w:r>
              <w:rPr>
                <w:rFonts w:ascii="Arial" w:eastAsia="Arial" w:hAnsi="Arial" w:cs="Arial"/>
                <w:sz w:val="20"/>
              </w:rPr>
              <w:t xml:space="preserve">Sherman, Buffalo Soldiers, Harriet Tubman, and Sojourner Truth.  </w:t>
            </w:r>
          </w:p>
          <w:p w:rsidR="00454327" w:rsidRDefault="00472858">
            <w:pPr>
              <w:numPr>
                <w:ilvl w:val="0"/>
                <w:numId w:val="1"/>
              </w:numPr>
              <w:spacing w:after="0" w:line="250" w:lineRule="auto"/>
              <w:ind w:hanging="360"/>
            </w:pPr>
            <w:r>
              <w:rPr>
                <w:rFonts w:ascii="Arial" w:eastAsia="Arial" w:hAnsi="Arial" w:cs="Arial"/>
                <w:b/>
                <w:color w:val="222222"/>
                <w:sz w:val="20"/>
              </w:rPr>
              <w:t>SS.912.A.2.3</w:t>
            </w:r>
            <w:r>
              <w:rPr>
                <w:rFonts w:ascii="Arial" w:eastAsia="Arial" w:hAnsi="Arial" w:cs="Arial"/>
                <w:color w:val="222222"/>
                <w:sz w:val="20"/>
              </w:rPr>
              <w:t xml:space="preserve"> -</w:t>
            </w:r>
            <w:r>
              <w:rPr>
                <w:rFonts w:ascii="Arial" w:eastAsia="Arial" w:hAnsi="Arial" w:cs="Arial"/>
                <w:sz w:val="20"/>
              </w:rPr>
              <w:t>Describe the issues that divided Republicans during the early Reconstruction era.</w:t>
            </w:r>
            <w:r>
              <w:rPr>
                <w:rFonts w:ascii="Arial" w:eastAsia="Arial" w:hAnsi="Arial" w:cs="Arial"/>
                <w:color w:val="222222"/>
                <w:sz w:val="20"/>
              </w:rPr>
              <w:t xml:space="preserve"> </w:t>
            </w:r>
          </w:p>
          <w:p w:rsidR="00454327" w:rsidRDefault="00472858">
            <w:pPr>
              <w:spacing w:after="124" w:line="241" w:lineRule="auto"/>
              <w:ind w:left="746"/>
            </w:pPr>
            <w:r>
              <w:rPr>
                <w:rFonts w:ascii="Arial" w:eastAsia="Arial" w:hAnsi="Arial" w:cs="Arial"/>
                <w:sz w:val="20"/>
                <w:u w:val="single" w:color="000000"/>
              </w:rPr>
              <w:t>Remarks/Examples</w:t>
            </w:r>
            <w:r>
              <w:rPr>
                <w:rFonts w:ascii="Arial" w:eastAsia="Arial" w:hAnsi="Arial" w:cs="Arial"/>
                <w:sz w:val="20"/>
              </w:rPr>
              <w:t xml:space="preserve">: Examples may include, but are not limited to, the impeachment of Andrew Johnson, southern whites, blacks, black legislators and white extremist organizations such as the KKK, Knights of the White Camellia, The White League, Red Shirts, and Pale Faces.  </w:t>
            </w:r>
          </w:p>
          <w:p w:rsidR="00454327" w:rsidRDefault="00472858">
            <w:pPr>
              <w:numPr>
                <w:ilvl w:val="0"/>
                <w:numId w:val="1"/>
              </w:numPr>
              <w:spacing w:after="0"/>
              <w:ind w:hanging="360"/>
            </w:pPr>
            <w:r>
              <w:rPr>
                <w:rFonts w:ascii="Arial" w:eastAsia="Arial" w:hAnsi="Arial" w:cs="Arial"/>
                <w:b/>
                <w:color w:val="222222"/>
                <w:sz w:val="20"/>
              </w:rPr>
              <w:t>SS.912.A.2.5-</w:t>
            </w:r>
            <w:r>
              <w:rPr>
                <w:rFonts w:ascii="Arial" w:eastAsia="Arial" w:hAnsi="Arial" w:cs="Arial"/>
                <w:color w:val="222222"/>
                <w:sz w:val="20"/>
              </w:rPr>
              <w:t xml:space="preserve"> </w:t>
            </w:r>
            <w:r>
              <w:rPr>
                <w:rFonts w:ascii="Arial" w:eastAsia="Arial" w:hAnsi="Arial" w:cs="Arial"/>
                <w:sz w:val="20"/>
              </w:rPr>
              <w:t>Assess how Jim Crow Laws influenced life for African Americans and other racial/ethnic minority groups</w:t>
            </w:r>
            <w:r>
              <w:rPr>
                <w:rFonts w:ascii="Arial" w:eastAsia="Arial" w:hAnsi="Arial" w:cs="Arial"/>
                <w:sz w:val="28"/>
              </w:rPr>
              <w:t xml:space="preserve">       </w:t>
            </w:r>
          </w:p>
        </w:tc>
      </w:tr>
      <w:tr w:rsidR="00454327">
        <w:trPr>
          <w:trHeight w:val="5813"/>
        </w:trPr>
        <w:tc>
          <w:tcPr>
            <w:tcW w:w="7113" w:type="dxa"/>
            <w:tcBorders>
              <w:top w:val="single" w:sz="4" w:space="0" w:color="000000"/>
              <w:left w:val="single" w:sz="4" w:space="0" w:color="000000"/>
              <w:bottom w:val="single" w:sz="4" w:space="0" w:color="000000"/>
              <w:right w:val="single" w:sz="4" w:space="0" w:color="000000"/>
            </w:tcBorders>
          </w:tcPr>
          <w:p w:rsidR="00454327" w:rsidRDefault="00472858">
            <w:pPr>
              <w:spacing w:after="67"/>
              <w:ind w:left="24"/>
            </w:pPr>
            <w:r>
              <w:rPr>
                <w:rFonts w:ascii="Arial" w:eastAsia="Arial" w:hAnsi="Arial" w:cs="Arial"/>
                <w:b/>
                <w:u w:val="single" w:color="000000"/>
              </w:rPr>
              <w:t>Objectives</w:t>
            </w:r>
            <w:r>
              <w:rPr>
                <w:rFonts w:ascii="Arial" w:eastAsia="Arial" w:hAnsi="Arial" w:cs="Arial"/>
                <w:u w:val="single" w:color="000000"/>
              </w:rPr>
              <w:t>:</w:t>
            </w:r>
            <w:r>
              <w:rPr>
                <w:rFonts w:ascii="Arial" w:eastAsia="Arial" w:hAnsi="Arial" w:cs="Arial"/>
              </w:rPr>
              <w:t xml:space="preserve"> </w:t>
            </w:r>
          </w:p>
          <w:p w:rsidR="00454327" w:rsidRDefault="00472858">
            <w:pPr>
              <w:numPr>
                <w:ilvl w:val="0"/>
                <w:numId w:val="2"/>
              </w:numPr>
              <w:spacing w:after="5"/>
              <w:ind w:hanging="360"/>
            </w:pPr>
            <w:r>
              <w:rPr>
                <w:rFonts w:ascii="Arial" w:eastAsia="Arial" w:hAnsi="Arial" w:cs="Arial"/>
              </w:rPr>
              <w:t>Analyze the influence of significant people or groups on Reconstruction.</w:t>
            </w:r>
            <w:r>
              <w:rPr>
                <w:rFonts w:ascii="Arial" w:eastAsia="Arial" w:hAnsi="Arial" w:cs="Arial"/>
                <w:b/>
              </w:rPr>
              <w:t xml:space="preserve"> </w:t>
            </w:r>
          </w:p>
          <w:p w:rsidR="00454327" w:rsidRDefault="00472858">
            <w:pPr>
              <w:numPr>
                <w:ilvl w:val="0"/>
                <w:numId w:val="2"/>
              </w:numPr>
              <w:spacing w:after="0"/>
              <w:ind w:hanging="360"/>
            </w:pPr>
            <w:r>
              <w:rPr>
                <w:rFonts w:ascii="Arial" w:eastAsia="Arial" w:hAnsi="Arial" w:cs="Arial"/>
              </w:rPr>
              <w:t xml:space="preserve">Explain the events the led to the secession of the South: </w:t>
            </w:r>
          </w:p>
          <w:p w:rsidR="00454327" w:rsidRDefault="00472858">
            <w:pPr>
              <w:spacing w:after="0" w:line="243" w:lineRule="auto"/>
              <w:ind w:left="360"/>
            </w:pPr>
            <w:r>
              <w:rPr>
                <w:rFonts w:ascii="Arial" w:eastAsia="Arial" w:hAnsi="Arial" w:cs="Arial"/>
              </w:rPr>
              <w:t xml:space="preserve"> </w:t>
            </w:r>
            <w:r>
              <w:rPr>
                <w:rFonts w:ascii="Arial" w:eastAsia="Arial" w:hAnsi="Arial" w:cs="Arial"/>
              </w:rPr>
              <w:tab/>
              <w:t>Evaluate the distinct views held by people living in the North, South, and West leading up to the Civil War: Sectional Views differing on key political Issues, i.e. "who" was in favor of or oppos</w:t>
            </w:r>
            <w:r>
              <w:rPr>
                <w:rFonts w:ascii="Arial" w:eastAsia="Arial" w:hAnsi="Arial" w:cs="Arial"/>
              </w:rPr>
              <w:t xml:space="preserve">ed: </w:t>
            </w:r>
          </w:p>
          <w:p w:rsidR="00454327" w:rsidRDefault="00472858">
            <w:pPr>
              <w:numPr>
                <w:ilvl w:val="1"/>
                <w:numId w:val="2"/>
              </w:numPr>
              <w:spacing w:after="0"/>
              <w:ind w:hanging="202"/>
            </w:pPr>
            <w:r>
              <w:rPr>
                <w:rFonts w:ascii="Arial" w:eastAsia="Arial" w:hAnsi="Arial" w:cs="Arial"/>
              </w:rPr>
              <w:t xml:space="preserve">Protective Tariff </w:t>
            </w:r>
          </w:p>
          <w:p w:rsidR="00454327" w:rsidRDefault="00472858">
            <w:pPr>
              <w:numPr>
                <w:ilvl w:val="1"/>
                <w:numId w:val="2"/>
              </w:numPr>
              <w:spacing w:after="0"/>
              <w:ind w:hanging="202"/>
            </w:pPr>
            <w:r>
              <w:rPr>
                <w:rFonts w:ascii="Arial" w:eastAsia="Arial" w:hAnsi="Arial" w:cs="Arial"/>
              </w:rPr>
              <w:t xml:space="preserve">National Bank </w:t>
            </w:r>
          </w:p>
          <w:p w:rsidR="00454327" w:rsidRDefault="00472858">
            <w:pPr>
              <w:numPr>
                <w:ilvl w:val="1"/>
                <w:numId w:val="2"/>
              </w:numPr>
              <w:spacing w:after="0"/>
              <w:ind w:hanging="202"/>
            </w:pPr>
            <w:r>
              <w:rPr>
                <w:rFonts w:ascii="Arial" w:eastAsia="Arial" w:hAnsi="Arial" w:cs="Arial"/>
              </w:rPr>
              <w:t xml:space="preserve">Internal Improvements </w:t>
            </w:r>
          </w:p>
          <w:p w:rsidR="00454327" w:rsidRDefault="00472858">
            <w:pPr>
              <w:numPr>
                <w:ilvl w:val="1"/>
                <w:numId w:val="2"/>
              </w:numPr>
              <w:spacing w:after="0"/>
              <w:ind w:hanging="202"/>
            </w:pPr>
            <w:r>
              <w:rPr>
                <w:rFonts w:ascii="Arial" w:eastAsia="Arial" w:hAnsi="Arial" w:cs="Arial"/>
              </w:rPr>
              <w:t xml:space="preserve">Cheap Western Land </w:t>
            </w:r>
          </w:p>
          <w:p w:rsidR="00454327" w:rsidRDefault="00472858">
            <w:pPr>
              <w:numPr>
                <w:ilvl w:val="1"/>
                <w:numId w:val="2"/>
              </w:numPr>
              <w:spacing w:after="0"/>
              <w:ind w:hanging="202"/>
            </w:pPr>
            <w:r>
              <w:rPr>
                <w:rFonts w:ascii="Arial" w:eastAsia="Arial" w:hAnsi="Arial" w:cs="Arial"/>
              </w:rPr>
              <w:t xml:space="preserve">The Nature of the Union (disputes over nullification and secession) </w:t>
            </w:r>
          </w:p>
          <w:p w:rsidR="00454327" w:rsidRDefault="00472858">
            <w:pPr>
              <w:numPr>
                <w:ilvl w:val="1"/>
                <w:numId w:val="2"/>
              </w:numPr>
              <w:spacing w:after="0"/>
              <w:ind w:hanging="202"/>
            </w:pPr>
            <w:r>
              <w:rPr>
                <w:rFonts w:ascii="Arial" w:eastAsia="Arial" w:hAnsi="Arial" w:cs="Arial"/>
              </w:rPr>
              <w:t xml:space="preserve">Slavery </w:t>
            </w:r>
          </w:p>
          <w:p w:rsidR="00454327" w:rsidRDefault="00472858">
            <w:pPr>
              <w:spacing w:after="67"/>
              <w:ind w:left="24"/>
            </w:pPr>
            <w:r>
              <w:rPr>
                <w:rFonts w:ascii="Arial" w:eastAsia="Arial" w:hAnsi="Arial" w:cs="Arial"/>
              </w:rPr>
              <w:t xml:space="preserve"> </w:t>
            </w:r>
          </w:p>
          <w:p w:rsidR="00454327" w:rsidRDefault="00472858">
            <w:pPr>
              <w:numPr>
                <w:ilvl w:val="0"/>
                <w:numId w:val="2"/>
              </w:numPr>
              <w:spacing w:after="5"/>
              <w:ind w:hanging="360"/>
            </w:pPr>
            <w:r>
              <w:rPr>
                <w:rFonts w:ascii="Arial" w:eastAsia="Arial" w:hAnsi="Arial" w:cs="Arial"/>
              </w:rPr>
              <w:t xml:space="preserve">Examine political problems faced by both Lincoln and Davis </w:t>
            </w:r>
          </w:p>
          <w:p w:rsidR="00454327" w:rsidRDefault="00472858">
            <w:pPr>
              <w:numPr>
                <w:ilvl w:val="0"/>
                <w:numId w:val="2"/>
              </w:numPr>
              <w:spacing w:after="5"/>
              <w:ind w:hanging="360"/>
            </w:pPr>
            <w:r>
              <w:rPr>
                <w:rFonts w:ascii="Arial" w:eastAsia="Arial" w:hAnsi="Arial" w:cs="Arial"/>
              </w:rPr>
              <w:t>Identify fundamental economic diff</w:t>
            </w:r>
            <w:r>
              <w:rPr>
                <w:rFonts w:ascii="Arial" w:eastAsia="Arial" w:hAnsi="Arial" w:cs="Arial"/>
              </w:rPr>
              <w:t>erences between the North and the South.</w:t>
            </w:r>
            <w:r>
              <w:rPr>
                <w:rFonts w:ascii="Arial" w:eastAsia="Arial" w:hAnsi="Arial" w:cs="Arial"/>
                <w:color w:val="222222"/>
              </w:rPr>
              <w:t xml:space="preserve"> </w:t>
            </w:r>
          </w:p>
          <w:p w:rsidR="00454327" w:rsidRDefault="00472858">
            <w:pPr>
              <w:numPr>
                <w:ilvl w:val="0"/>
                <w:numId w:val="2"/>
              </w:numPr>
              <w:spacing w:after="0"/>
              <w:ind w:hanging="360"/>
            </w:pPr>
            <w:r>
              <w:rPr>
                <w:rFonts w:ascii="Arial" w:eastAsia="Arial" w:hAnsi="Arial" w:cs="Arial"/>
                <w:color w:val="222222"/>
              </w:rPr>
              <w:t xml:space="preserve">Evaluate the constitutional issues relevant to the Civil War and Reconstruction. </w:t>
            </w:r>
          </w:p>
          <w:p w:rsidR="00454327" w:rsidRDefault="00472858">
            <w:pPr>
              <w:spacing w:after="70"/>
              <w:ind w:left="360"/>
            </w:pPr>
            <w:r>
              <w:rPr>
                <w:rFonts w:ascii="Arial" w:eastAsia="Arial" w:hAnsi="Arial" w:cs="Arial"/>
                <w:color w:val="222222"/>
              </w:rPr>
              <w:t xml:space="preserve"> </w:t>
            </w:r>
          </w:p>
          <w:p w:rsidR="00454327" w:rsidRDefault="00472858">
            <w:pPr>
              <w:numPr>
                <w:ilvl w:val="0"/>
                <w:numId w:val="2"/>
              </w:numPr>
              <w:spacing w:after="0"/>
              <w:ind w:hanging="360"/>
            </w:pPr>
            <w:r>
              <w:rPr>
                <w:rFonts w:ascii="Arial" w:eastAsia="Arial" w:hAnsi="Arial" w:cs="Arial"/>
              </w:rPr>
              <w:t>Identify the issues that divided Republicans during the early Reconstruction era.</w:t>
            </w:r>
            <w:r>
              <w:rPr>
                <w:rFonts w:ascii="Arial" w:eastAsia="Arial" w:hAnsi="Arial" w:cs="Arial"/>
                <w:color w:val="222222"/>
              </w:rPr>
              <w:t xml:space="preserve"> </w:t>
            </w:r>
          </w:p>
          <w:p w:rsidR="00454327" w:rsidRDefault="00472858">
            <w:pPr>
              <w:spacing w:after="70"/>
              <w:ind w:left="360"/>
            </w:pPr>
            <w:r>
              <w:rPr>
                <w:rFonts w:ascii="Arial" w:eastAsia="Arial" w:hAnsi="Arial" w:cs="Arial"/>
              </w:rPr>
              <w:t xml:space="preserve"> </w:t>
            </w:r>
          </w:p>
          <w:p w:rsidR="00454327" w:rsidRDefault="00472858">
            <w:pPr>
              <w:numPr>
                <w:ilvl w:val="0"/>
                <w:numId w:val="2"/>
              </w:numPr>
              <w:spacing w:after="0" w:line="244" w:lineRule="auto"/>
              <w:ind w:hanging="360"/>
            </w:pPr>
            <w:r>
              <w:rPr>
                <w:rFonts w:ascii="Arial" w:eastAsia="Arial" w:hAnsi="Arial" w:cs="Arial"/>
              </w:rPr>
              <w:t xml:space="preserve">Analyze how Jim Crow Laws influenced life for African Americans and other racial/ethnic minority groups      </w:t>
            </w:r>
            <w:r>
              <w:rPr>
                <w:rFonts w:ascii="Arial" w:eastAsia="Arial" w:hAnsi="Arial" w:cs="Arial"/>
                <w:b/>
                <w:i/>
              </w:rPr>
              <w:t xml:space="preserve"> </w:t>
            </w:r>
          </w:p>
          <w:p w:rsidR="00454327" w:rsidRDefault="00472858">
            <w:pPr>
              <w:spacing w:after="0"/>
              <w:ind w:left="24"/>
            </w:pPr>
            <w:r>
              <w:rPr>
                <w:rFonts w:ascii="Arial" w:eastAsia="Arial" w:hAnsi="Arial" w:cs="Arial"/>
                <w:b/>
                <w:i/>
              </w:rPr>
              <w:t xml:space="preserve"> </w:t>
            </w:r>
          </w:p>
        </w:tc>
        <w:tc>
          <w:tcPr>
            <w:tcW w:w="7113" w:type="dxa"/>
            <w:tcBorders>
              <w:top w:val="single" w:sz="4" w:space="0" w:color="000000"/>
              <w:left w:val="single" w:sz="4" w:space="0" w:color="000000"/>
              <w:bottom w:val="single" w:sz="4" w:space="0" w:color="000000"/>
              <w:right w:val="single" w:sz="4" w:space="0" w:color="000000"/>
            </w:tcBorders>
          </w:tcPr>
          <w:p w:rsidR="00454327" w:rsidRDefault="00472858">
            <w:pPr>
              <w:spacing w:after="31"/>
              <w:ind w:left="25"/>
            </w:pPr>
            <w:r>
              <w:rPr>
                <w:rFonts w:ascii="Arial" w:eastAsia="Arial" w:hAnsi="Arial" w:cs="Arial"/>
                <w:b/>
                <w:u w:val="single" w:color="000000"/>
              </w:rPr>
              <w:t>Essential Question:</w:t>
            </w:r>
            <w:r>
              <w:rPr>
                <w:rFonts w:ascii="Arial" w:eastAsia="Arial" w:hAnsi="Arial" w:cs="Arial"/>
              </w:rPr>
              <w:t xml:space="preserve"> </w:t>
            </w:r>
          </w:p>
          <w:p w:rsidR="00454327" w:rsidRDefault="00472858">
            <w:pPr>
              <w:numPr>
                <w:ilvl w:val="0"/>
                <w:numId w:val="3"/>
              </w:numPr>
              <w:spacing w:after="49" w:line="242" w:lineRule="auto"/>
              <w:ind w:hanging="206"/>
            </w:pPr>
            <w:r>
              <w:rPr>
                <w:rFonts w:ascii="Arial" w:eastAsia="Arial" w:hAnsi="Arial" w:cs="Arial"/>
              </w:rPr>
              <w:t xml:space="preserve">What were the advantages and disadvantages for the North and the South at the start of the war? </w:t>
            </w:r>
          </w:p>
          <w:p w:rsidR="00454327" w:rsidRDefault="00472858">
            <w:pPr>
              <w:numPr>
                <w:ilvl w:val="0"/>
                <w:numId w:val="3"/>
              </w:numPr>
              <w:spacing w:after="49" w:line="242" w:lineRule="auto"/>
              <w:ind w:hanging="206"/>
            </w:pPr>
            <w:r>
              <w:rPr>
                <w:rFonts w:ascii="Arial" w:eastAsia="Arial" w:hAnsi="Arial" w:cs="Arial"/>
              </w:rPr>
              <w:t>How did the Civil War imp</w:t>
            </w:r>
            <w:r>
              <w:rPr>
                <w:rFonts w:ascii="Arial" w:eastAsia="Arial" w:hAnsi="Arial" w:cs="Arial"/>
              </w:rPr>
              <w:t xml:space="preserve">act Northern and Southern society economically and politically? </w:t>
            </w:r>
          </w:p>
          <w:p w:rsidR="00454327" w:rsidRDefault="00472858">
            <w:pPr>
              <w:numPr>
                <w:ilvl w:val="0"/>
                <w:numId w:val="3"/>
              </w:numPr>
              <w:spacing w:after="0"/>
              <w:ind w:hanging="206"/>
            </w:pPr>
            <w:r>
              <w:rPr>
                <w:rFonts w:ascii="Arial" w:eastAsia="Arial" w:hAnsi="Arial" w:cs="Arial"/>
              </w:rPr>
              <w:t xml:space="preserve">Explain the causes and effects of Western Expansion from the 1830s-1850s </w:t>
            </w:r>
          </w:p>
        </w:tc>
      </w:tr>
    </w:tbl>
    <w:p w:rsidR="00454327" w:rsidRDefault="00454327">
      <w:pPr>
        <w:spacing w:after="0"/>
        <w:ind w:left="-1440" w:right="14400"/>
      </w:pPr>
    </w:p>
    <w:tbl>
      <w:tblPr>
        <w:tblStyle w:val="TableGrid"/>
        <w:tblW w:w="14229" w:type="dxa"/>
        <w:tblInd w:w="-715" w:type="dxa"/>
        <w:tblCellMar>
          <w:top w:w="48" w:type="dxa"/>
          <w:left w:w="0" w:type="dxa"/>
          <w:bottom w:w="0" w:type="dxa"/>
          <w:right w:w="115" w:type="dxa"/>
        </w:tblCellMar>
        <w:tblLook w:val="04A0" w:firstRow="1" w:lastRow="0" w:firstColumn="1" w:lastColumn="0" w:noHBand="0" w:noVBand="1"/>
      </w:tblPr>
      <w:tblGrid>
        <w:gridCol w:w="7115"/>
        <w:gridCol w:w="3665"/>
        <w:gridCol w:w="3449"/>
      </w:tblGrid>
      <w:tr w:rsidR="00454327">
        <w:trPr>
          <w:trHeight w:val="2741"/>
        </w:trPr>
        <w:tc>
          <w:tcPr>
            <w:tcW w:w="7115" w:type="dxa"/>
            <w:tcBorders>
              <w:top w:val="single" w:sz="4" w:space="0" w:color="000000"/>
              <w:left w:val="single" w:sz="4" w:space="0" w:color="000000"/>
              <w:bottom w:val="single" w:sz="4" w:space="0" w:color="000000"/>
              <w:right w:val="single" w:sz="4" w:space="0" w:color="000000"/>
            </w:tcBorders>
          </w:tcPr>
          <w:p w:rsidR="00454327" w:rsidRDefault="00472858">
            <w:pPr>
              <w:spacing w:after="31"/>
              <w:ind w:left="108"/>
            </w:pPr>
            <w:r>
              <w:rPr>
                <w:rFonts w:ascii="Arial" w:eastAsia="Arial" w:hAnsi="Arial" w:cs="Arial"/>
                <w:b/>
                <w:u w:val="single" w:color="000000"/>
              </w:rPr>
              <w:t>Higher Order Questions:</w:t>
            </w:r>
            <w:r>
              <w:rPr>
                <w:rFonts w:ascii="Arial" w:eastAsia="Arial" w:hAnsi="Arial" w:cs="Arial"/>
                <w:b/>
              </w:rPr>
              <w:t xml:space="preserve"> </w:t>
            </w:r>
          </w:p>
          <w:p w:rsidR="00454327" w:rsidRDefault="00472858">
            <w:pPr>
              <w:numPr>
                <w:ilvl w:val="0"/>
                <w:numId w:val="4"/>
              </w:numPr>
              <w:spacing w:after="0"/>
              <w:ind w:hanging="180"/>
            </w:pPr>
            <w:r>
              <w:rPr>
                <w:rFonts w:ascii="Arial" w:eastAsia="Arial" w:hAnsi="Arial" w:cs="Arial"/>
              </w:rPr>
              <w:t xml:space="preserve">What purpose did the North have in fighting so many battles along the coasts? </w:t>
            </w:r>
          </w:p>
          <w:p w:rsidR="00454327" w:rsidRDefault="00472858">
            <w:pPr>
              <w:numPr>
                <w:ilvl w:val="0"/>
                <w:numId w:val="4"/>
              </w:numPr>
              <w:spacing w:after="0"/>
              <w:ind w:hanging="180"/>
            </w:pPr>
            <w:r>
              <w:rPr>
                <w:rFonts w:ascii="Arial" w:eastAsia="Arial" w:hAnsi="Arial" w:cs="Arial"/>
              </w:rPr>
              <w:t xml:space="preserve">Which side, the North or the South, had more advantages during the Civil War? </w:t>
            </w:r>
          </w:p>
          <w:p w:rsidR="00454327" w:rsidRDefault="00472858">
            <w:pPr>
              <w:numPr>
                <w:ilvl w:val="0"/>
                <w:numId w:val="4"/>
              </w:numPr>
              <w:spacing w:after="0"/>
              <w:ind w:hanging="180"/>
            </w:pPr>
            <w:r>
              <w:rPr>
                <w:rFonts w:ascii="Arial" w:eastAsia="Arial" w:hAnsi="Arial" w:cs="Arial"/>
              </w:rPr>
              <w:t xml:space="preserve">How did the Emancipation Proclamation change the nature of the war? </w:t>
            </w:r>
          </w:p>
        </w:tc>
        <w:tc>
          <w:tcPr>
            <w:tcW w:w="3665" w:type="dxa"/>
            <w:tcBorders>
              <w:top w:val="single" w:sz="4" w:space="0" w:color="000000"/>
              <w:left w:val="single" w:sz="4" w:space="0" w:color="000000"/>
              <w:bottom w:val="single" w:sz="4" w:space="0" w:color="000000"/>
              <w:right w:val="nil"/>
            </w:tcBorders>
          </w:tcPr>
          <w:p w:rsidR="00454327" w:rsidRDefault="00472858">
            <w:pPr>
              <w:spacing w:after="2" w:line="248" w:lineRule="auto"/>
              <w:ind w:left="146" w:right="2255" w:hanging="38"/>
            </w:pPr>
            <w:r>
              <w:rPr>
                <w:rFonts w:ascii="Arial" w:eastAsia="Arial" w:hAnsi="Arial" w:cs="Arial"/>
                <w:b/>
                <w:u w:val="single" w:color="000000"/>
              </w:rPr>
              <w:t>Vocabulary:</w:t>
            </w:r>
            <w:r>
              <w:rPr>
                <w:rFonts w:ascii="Arial" w:eastAsia="Arial" w:hAnsi="Arial" w:cs="Arial"/>
                <w:b/>
              </w:rPr>
              <w:t xml:space="preserve"> </w:t>
            </w:r>
            <w:r>
              <w:rPr>
                <w:rFonts w:ascii="Segoe UI Symbol" w:eastAsia="Segoe UI Symbol" w:hAnsi="Segoe UI Symbol" w:cs="Segoe UI Symbol"/>
              </w:rPr>
              <w:t></w:t>
            </w:r>
            <w:r>
              <w:rPr>
                <w:rFonts w:ascii="Arial" w:eastAsia="Arial" w:hAnsi="Arial" w:cs="Arial"/>
              </w:rPr>
              <w:t xml:space="preserve"> Siege </w:t>
            </w:r>
          </w:p>
          <w:p w:rsidR="00454327" w:rsidRDefault="00472858">
            <w:pPr>
              <w:numPr>
                <w:ilvl w:val="0"/>
                <w:numId w:val="5"/>
              </w:numPr>
              <w:spacing w:after="0"/>
              <w:ind w:left="352" w:hanging="206"/>
            </w:pPr>
            <w:r>
              <w:rPr>
                <w:rFonts w:ascii="Arial" w:eastAsia="Arial" w:hAnsi="Arial" w:cs="Arial"/>
              </w:rPr>
              <w:t xml:space="preserve">Pillage </w:t>
            </w:r>
          </w:p>
          <w:p w:rsidR="00454327" w:rsidRDefault="00472858">
            <w:pPr>
              <w:numPr>
                <w:ilvl w:val="0"/>
                <w:numId w:val="5"/>
              </w:numPr>
              <w:spacing w:after="0"/>
              <w:ind w:left="352" w:hanging="206"/>
            </w:pPr>
            <w:r>
              <w:rPr>
                <w:rFonts w:ascii="Arial" w:eastAsia="Arial" w:hAnsi="Arial" w:cs="Arial"/>
              </w:rPr>
              <w:t xml:space="preserve">Carpetbaggers </w:t>
            </w:r>
          </w:p>
          <w:p w:rsidR="00454327" w:rsidRDefault="00472858">
            <w:pPr>
              <w:numPr>
                <w:ilvl w:val="0"/>
                <w:numId w:val="5"/>
              </w:numPr>
              <w:spacing w:after="0"/>
              <w:ind w:left="352" w:hanging="206"/>
            </w:pPr>
            <w:r>
              <w:rPr>
                <w:rFonts w:ascii="Arial" w:eastAsia="Arial" w:hAnsi="Arial" w:cs="Arial"/>
              </w:rPr>
              <w:t xml:space="preserve">Scalawags </w:t>
            </w:r>
          </w:p>
          <w:p w:rsidR="00454327" w:rsidRDefault="00472858">
            <w:pPr>
              <w:numPr>
                <w:ilvl w:val="0"/>
                <w:numId w:val="5"/>
              </w:numPr>
              <w:spacing w:after="0"/>
              <w:ind w:left="352" w:hanging="206"/>
            </w:pPr>
            <w:r>
              <w:rPr>
                <w:rFonts w:ascii="Arial" w:eastAsia="Arial" w:hAnsi="Arial" w:cs="Arial"/>
              </w:rPr>
              <w:t xml:space="preserve">Mugwumps </w:t>
            </w:r>
          </w:p>
          <w:p w:rsidR="00454327" w:rsidRDefault="00472858">
            <w:pPr>
              <w:numPr>
                <w:ilvl w:val="0"/>
                <w:numId w:val="5"/>
              </w:numPr>
              <w:spacing w:after="0"/>
              <w:ind w:left="352" w:hanging="206"/>
            </w:pPr>
            <w:r>
              <w:rPr>
                <w:rFonts w:ascii="Arial" w:eastAsia="Arial" w:hAnsi="Arial" w:cs="Arial"/>
              </w:rPr>
              <w:t xml:space="preserve">Battle of Bull Run </w:t>
            </w:r>
          </w:p>
          <w:p w:rsidR="00454327" w:rsidRDefault="00472858">
            <w:pPr>
              <w:numPr>
                <w:ilvl w:val="0"/>
                <w:numId w:val="5"/>
              </w:numPr>
              <w:spacing w:after="0"/>
              <w:ind w:left="352" w:hanging="206"/>
            </w:pPr>
            <w:r>
              <w:rPr>
                <w:rFonts w:ascii="Arial" w:eastAsia="Arial" w:hAnsi="Arial" w:cs="Arial"/>
              </w:rPr>
              <w:t xml:space="preserve">Anaconda Plan </w:t>
            </w:r>
          </w:p>
          <w:p w:rsidR="00454327" w:rsidRDefault="00472858">
            <w:pPr>
              <w:numPr>
                <w:ilvl w:val="0"/>
                <w:numId w:val="5"/>
              </w:numPr>
              <w:spacing w:after="0"/>
              <w:ind w:left="352" w:hanging="206"/>
            </w:pPr>
            <w:r>
              <w:rPr>
                <w:rFonts w:ascii="Arial" w:eastAsia="Arial" w:hAnsi="Arial" w:cs="Arial"/>
              </w:rPr>
              <w:t>Emancip</w:t>
            </w:r>
            <w:r>
              <w:rPr>
                <w:rFonts w:ascii="Arial" w:eastAsia="Arial" w:hAnsi="Arial" w:cs="Arial"/>
              </w:rPr>
              <w:t xml:space="preserve">ation Proclamation </w:t>
            </w:r>
          </w:p>
        </w:tc>
        <w:tc>
          <w:tcPr>
            <w:tcW w:w="3449" w:type="dxa"/>
            <w:tcBorders>
              <w:top w:val="single" w:sz="4" w:space="0" w:color="000000"/>
              <w:left w:val="nil"/>
              <w:bottom w:val="single" w:sz="4" w:space="0" w:color="000000"/>
              <w:right w:val="single" w:sz="4" w:space="0" w:color="000000"/>
            </w:tcBorders>
          </w:tcPr>
          <w:p w:rsidR="00454327" w:rsidRDefault="00472858">
            <w:pPr>
              <w:numPr>
                <w:ilvl w:val="0"/>
                <w:numId w:val="6"/>
              </w:numPr>
              <w:spacing w:after="0"/>
              <w:ind w:hanging="360"/>
            </w:pPr>
            <w:r>
              <w:rPr>
                <w:rFonts w:ascii="Arial" w:eastAsia="Arial" w:hAnsi="Arial" w:cs="Arial"/>
              </w:rPr>
              <w:t xml:space="preserve">Sherman’s March </w:t>
            </w:r>
          </w:p>
          <w:p w:rsidR="00454327" w:rsidRDefault="00472858">
            <w:pPr>
              <w:numPr>
                <w:ilvl w:val="0"/>
                <w:numId w:val="6"/>
              </w:numPr>
              <w:spacing w:after="0"/>
              <w:ind w:hanging="360"/>
            </w:pPr>
            <w:r>
              <w:rPr>
                <w:rFonts w:ascii="Arial" w:eastAsia="Arial" w:hAnsi="Arial" w:cs="Arial"/>
              </w:rPr>
              <w:t xml:space="preserve">Vicksburg </w:t>
            </w:r>
          </w:p>
          <w:p w:rsidR="00454327" w:rsidRDefault="00472858">
            <w:pPr>
              <w:numPr>
                <w:ilvl w:val="0"/>
                <w:numId w:val="6"/>
              </w:numPr>
              <w:spacing w:after="0"/>
              <w:ind w:hanging="360"/>
            </w:pPr>
            <w:r>
              <w:rPr>
                <w:rFonts w:ascii="Arial" w:eastAsia="Arial" w:hAnsi="Arial" w:cs="Arial"/>
              </w:rPr>
              <w:t xml:space="preserve">Gettysburg </w:t>
            </w:r>
          </w:p>
          <w:p w:rsidR="00454327" w:rsidRDefault="00472858">
            <w:pPr>
              <w:spacing w:after="0"/>
              <w:ind w:left="468"/>
            </w:pPr>
            <w:r>
              <w:rPr>
                <w:rFonts w:ascii="Arial" w:eastAsia="Arial" w:hAnsi="Arial" w:cs="Arial"/>
              </w:rPr>
              <w:t xml:space="preserve"> </w:t>
            </w:r>
          </w:p>
          <w:p w:rsidR="00454327" w:rsidRDefault="00472858">
            <w:pPr>
              <w:spacing w:after="0"/>
            </w:pPr>
            <w:r>
              <w:rPr>
                <w:rFonts w:ascii="Arial" w:eastAsia="Arial" w:hAnsi="Arial" w:cs="Arial"/>
              </w:rPr>
              <w:t xml:space="preserve"> </w:t>
            </w:r>
          </w:p>
        </w:tc>
      </w:tr>
      <w:tr w:rsidR="00454327">
        <w:trPr>
          <w:trHeight w:val="5862"/>
        </w:trPr>
        <w:tc>
          <w:tcPr>
            <w:tcW w:w="7115" w:type="dxa"/>
            <w:tcBorders>
              <w:top w:val="single" w:sz="4" w:space="0" w:color="000000"/>
              <w:left w:val="single" w:sz="4" w:space="0" w:color="000000"/>
              <w:bottom w:val="single" w:sz="4" w:space="0" w:color="000000"/>
              <w:right w:val="single" w:sz="4" w:space="0" w:color="000000"/>
            </w:tcBorders>
          </w:tcPr>
          <w:p w:rsidR="00454327" w:rsidRDefault="00472858">
            <w:pPr>
              <w:spacing w:after="0"/>
              <w:ind w:left="108"/>
            </w:pPr>
            <w:r>
              <w:rPr>
                <w:rFonts w:ascii="Arial" w:eastAsia="Arial" w:hAnsi="Arial" w:cs="Arial"/>
                <w:b/>
                <w:u w:val="single" w:color="000000"/>
              </w:rPr>
              <w:t>Instructional Strategy Ideas:</w:t>
            </w:r>
            <w:r>
              <w:rPr>
                <w:rFonts w:ascii="Arial" w:eastAsia="Arial" w:hAnsi="Arial" w:cs="Arial"/>
                <w:b/>
              </w:rPr>
              <w:t xml:space="preserve"> </w:t>
            </w:r>
          </w:p>
          <w:p w:rsidR="00454327" w:rsidRDefault="00472858">
            <w:pPr>
              <w:spacing w:after="0"/>
              <w:ind w:left="108"/>
            </w:pPr>
            <w:r>
              <w:rPr>
                <w:rFonts w:ascii="Arial" w:eastAsia="Arial" w:hAnsi="Arial" w:cs="Arial"/>
                <w:b/>
                <w:i/>
              </w:rPr>
              <w:t xml:space="preserve">“I Do” </w:t>
            </w:r>
          </w:p>
          <w:p w:rsidR="00454327" w:rsidRDefault="00472858">
            <w:pPr>
              <w:spacing w:after="1" w:line="240" w:lineRule="auto"/>
              <w:ind w:left="108"/>
            </w:pPr>
            <w:r>
              <w:rPr>
                <w:rFonts w:ascii="Arial" w:eastAsia="Arial" w:hAnsi="Arial" w:cs="Arial"/>
                <w:sz w:val="20"/>
              </w:rPr>
              <w:t>Teachers should be modeling content area reading strategies such as annotation of text from the textbook, Gateway book, or any other supplemental material addressing the standard. Teachers are also suggested to use primary/secondary sources such as politic</w:t>
            </w:r>
            <w:r>
              <w:rPr>
                <w:rFonts w:ascii="Arial" w:eastAsia="Arial" w:hAnsi="Arial" w:cs="Arial"/>
                <w:sz w:val="20"/>
              </w:rPr>
              <w:t xml:space="preserve">al cartoons or images of </w:t>
            </w:r>
            <w:r>
              <w:rPr>
                <w:rFonts w:ascii="Arial" w:eastAsia="Arial" w:hAnsi="Arial" w:cs="Arial"/>
                <w:b/>
                <w:sz w:val="20"/>
              </w:rPr>
              <w:t>Issues during the Civil War</w:t>
            </w:r>
            <w:r>
              <w:rPr>
                <w:rFonts w:ascii="Arial" w:eastAsia="Arial" w:hAnsi="Arial" w:cs="Arial"/>
                <w:sz w:val="20"/>
              </w:rPr>
              <w:t xml:space="preserve">. These images can be found on the national archives site or a Google/Bing search and analyzed by the teacher and students using the </w:t>
            </w:r>
            <w:r>
              <w:rPr>
                <w:rFonts w:ascii="Arial" w:eastAsia="Arial" w:hAnsi="Arial" w:cs="Arial"/>
                <w:b/>
                <w:sz w:val="20"/>
              </w:rPr>
              <w:t>Political Cartoon Analysis Protocol</w:t>
            </w:r>
            <w:r>
              <w:rPr>
                <w:rFonts w:ascii="Arial" w:eastAsia="Arial" w:hAnsi="Arial" w:cs="Arial"/>
                <w:sz w:val="20"/>
              </w:rPr>
              <w:t xml:space="preserve">.  </w:t>
            </w:r>
          </w:p>
          <w:p w:rsidR="00454327" w:rsidRDefault="00472858">
            <w:pPr>
              <w:spacing w:after="0"/>
              <w:ind w:left="108"/>
            </w:pPr>
            <w:r>
              <w:rPr>
                <w:rFonts w:ascii="Arial" w:eastAsia="Arial" w:hAnsi="Arial" w:cs="Arial"/>
                <w:sz w:val="20"/>
              </w:rPr>
              <w:t xml:space="preserve"> </w:t>
            </w:r>
          </w:p>
          <w:p w:rsidR="00454327" w:rsidRDefault="00472858">
            <w:pPr>
              <w:spacing w:after="2" w:line="239" w:lineRule="auto"/>
              <w:ind w:left="108"/>
            </w:pPr>
            <w:r>
              <w:rPr>
                <w:rFonts w:ascii="Arial" w:eastAsia="Arial" w:hAnsi="Arial" w:cs="Arial"/>
                <w:sz w:val="20"/>
              </w:rPr>
              <w:t xml:space="preserve">Teachers may use a PPT that guides students through notes, but is limited to the designated timeframe of the “I DO/WE DO” portion of the instructional framework. </w:t>
            </w:r>
          </w:p>
          <w:p w:rsidR="00454327" w:rsidRDefault="00472858">
            <w:pPr>
              <w:spacing w:after="5"/>
              <w:ind w:left="108"/>
            </w:pPr>
            <w:r>
              <w:rPr>
                <w:rFonts w:ascii="Arial" w:eastAsia="Arial" w:hAnsi="Arial" w:cs="Arial"/>
                <w:sz w:val="20"/>
              </w:rPr>
              <w:t xml:space="preserve"> </w:t>
            </w:r>
          </w:p>
          <w:p w:rsidR="00454327" w:rsidRDefault="00472858">
            <w:pPr>
              <w:spacing w:after="0"/>
              <w:ind w:left="108"/>
            </w:pPr>
            <w:r>
              <w:rPr>
                <w:rFonts w:ascii="Arial" w:eastAsia="Arial" w:hAnsi="Arial" w:cs="Arial"/>
                <w:i/>
              </w:rPr>
              <w:t xml:space="preserve"> </w:t>
            </w:r>
            <w:r>
              <w:rPr>
                <w:rFonts w:ascii="Arial" w:eastAsia="Arial" w:hAnsi="Arial" w:cs="Arial"/>
                <w:b/>
                <w:i/>
              </w:rPr>
              <w:t xml:space="preserve">“We Do” </w:t>
            </w:r>
          </w:p>
          <w:p w:rsidR="00454327" w:rsidRDefault="00472858">
            <w:pPr>
              <w:spacing w:after="24" w:line="239" w:lineRule="auto"/>
              <w:ind w:left="108"/>
            </w:pPr>
            <w:r>
              <w:rPr>
                <w:rFonts w:ascii="Arial" w:eastAsia="Arial" w:hAnsi="Arial" w:cs="Arial"/>
                <w:sz w:val="20"/>
              </w:rPr>
              <w:t xml:space="preserve">Teachers can allow students to guide the analyzation process during whole group while supporting and providing feedback to the students’ commentary. </w:t>
            </w:r>
          </w:p>
          <w:p w:rsidR="00454327" w:rsidRDefault="00472858">
            <w:pPr>
              <w:spacing w:after="0"/>
              <w:ind w:left="108"/>
            </w:pPr>
            <w:r>
              <w:rPr>
                <w:rFonts w:ascii="Arial" w:eastAsia="Arial" w:hAnsi="Arial" w:cs="Arial"/>
                <w:i/>
              </w:rPr>
              <w:t xml:space="preserve"> </w:t>
            </w:r>
          </w:p>
          <w:p w:rsidR="00454327" w:rsidRDefault="00472858">
            <w:pPr>
              <w:spacing w:after="0"/>
              <w:ind w:left="108"/>
            </w:pPr>
            <w:r>
              <w:rPr>
                <w:rFonts w:ascii="Arial" w:eastAsia="Arial" w:hAnsi="Arial" w:cs="Arial"/>
                <w:b/>
                <w:i/>
              </w:rPr>
              <w:t xml:space="preserve"> “You Do” </w:t>
            </w:r>
          </w:p>
          <w:p w:rsidR="00454327" w:rsidRDefault="00472858">
            <w:pPr>
              <w:spacing w:after="0" w:line="241" w:lineRule="auto"/>
              <w:ind w:left="108"/>
            </w:pPr>
            <w:r>
              <w:rPr>
                <w:rFonts w:ascii="Arial" w:eastAsia="Arial" w:hAnsi="Arial" w:cs="Arial"/>
                <w:sz w:val="20"/>
              </w:rPr>
              <w:t>Students should be in groups, actively in use of the “my evidence notebooks”, or having stude</w:t>
            </w:r>
            <w:r>
              <w:rPr>
                <w:rFonts w:ascii="Arial" w:eastAsia="Arial" w:hAnsi="Arial" w:cs="Arial"/>
                <w:sz w:val="20"/>
              </w:rPr>
              <w:t xml:space="preserve">nt driven discourse on the topic.  </w:t>
            </w:r>
          </w:p>
          <w:p w:rsidR="00454327" w:rsidRDefault="00472858">
            <w:pPr>
              <w:spacing w:after="0"/>
              <w:ind w:left="108"/>
            </w:pPr>
            <w:r>
              <w:rPr>
                <w:rFonts w:ascii="Arial" w:eastAsia="Arial" w:hAnsi="Arial" w:cs="Arial"/>
                <w:sz w:val="20"/>
              </w:rPr>
              <w:t xml:space="preserve"> </w:t>
            </w:r>
          </w:p>
          <w:p w:rsidR="00454327" w:rsidRDefault="00472858">
            <w:pPr>
              <w:spacing w:after="0" w:line="241" w:lineRule="auto"/>
              <w:ind w:left="108"/>
            </w:pPr>
            <w:r>
              <w:rPr>
                <w:rFonts w:ascii="Arial" w:eastAsia="Arial" w:hAnsi="Arial" w:cs="Arial"/>
                <w:sz w:val="20"/>
              </w:rPr>
              <w:t xml:space="preserve">Students may also be responding to the essential questions, or have been released to work independently on their own political cartoon images. </w:t>
            </w:r>
          </w:p>
          <w:p w:rsidR="00454327" w:rsidRDefault="00472858">
            <w:pPr>
              <w:spacing w:after="0"/>
              <w:ind w:left="108"/>
            </w:pPr>
            <w:r>
              <w:rPr>
                <w:rFonts w:ascii="Arial" w:eastAsia="Arial" w:hAnsi="Arial" w:cs="Arial"/>
                <w:sz w:val="20"/>
              </w:rPr>
              <w:t xml:space="preserve"> </w:t>
            </w:r>
          </w:p>
          <w:p w:rsidR="00454327" w:rsidRDefault="00472858">
            <w:pPr>
              <w:spacing w:after="0"/>
              <w:ind w:left="108"/>
            </w:pPr>
            <w:r>
              <w:rPr>
                <w:rFonts w:ascii="Arial" w:eastAsia="Arial" w:hAnsi="Arial" w:cs="Arial"/>
                <w:sz w:val="20"/>
              </w:rPr>
              <w:t>Teachers are suggested to implement the gallery walk strategy with the u</w:t>
            </w:r>
            <w:r>
              <w:rPr>
                <w:rFonts w:ascii="Arial" w:eastAsia="Arial" w:hAnsi="Arial" w:cs="Arial"/>
                <w:sz w:val="20"/>
              </w:rPr>
              <w:t>se of primary source images during the student work period as well.</w:t>
            </w:r>
            <w:r>
              <w:rPr>
                <w:rFonts w:ascii="Arial" w:eastAsia="Arial" w:hAnsi="Arial" w:cs="Arial"/>
              </w:rPr>
              <w:t xml:space="preserve"> </w:t>
            </w:r>
          </w:p>
        </w:tc>
        <w:tc>
          <w:tcPr>
            <w:tcW w:w="7115" w:type="dxa"/>
            <w:gridSpan w:val="2"/>
            <w:tcBorders>
              <w:top w:val="single" w:sz="4" w:space="0" w:color="000000"/>
              <w:left w:val="single" w:sz="4" w:space="0" w:color="000000"/>
              <w:bottom w:val="single" w:sz="4" w:space="0" w:color="000000"/>
              <w:right w:val="single" w:sz="4" w:space="0" w:color="000000"/>
            </w:tcBorders>
          </w:tcPr>
          <w:p w:rsidR="00454327" w:rsidRDefault="00472858">
            <w:pPr>
              <w:spacing w:after="0"/>
              <w:ind w:left="108"/>
            </w:pPr>
            <w:r>
              <w:rPr>
                <w:rFonts w:ascii="Arial" w:eastAsia="Arial" w:hAnsi="Arial" w:cs="Arial"/>
                <w:b/>
                <w:u w:val="single" w:color="000000"/>
              </w:rPr>
              <w:t>Differentiation Ideas:</w:t>
            </w:r>
            <w:r>
              <w:rPr>
                <w:rFonts w:ascii="Arial" w:eastAsia="Arial" w:hAnsi="Arial" w:cs="Arial"/>
                <w:b/>
              </w:rPr>
              <w:t xml:space="preserve"> </w:t>
            </w:r>
          </w:p>
          <w:p w:rsidR="00454327" w:rsidRDefault="00472858">
            <w:pPr>
              <w:spacing w:after="0"/>
              <w:ind w:left="108"/>
            </w:pPr>
            <w:r>
              <w:rPr>
                <w:rFonts w:ascii="Arial" w:eastAsia="Arial" w:hAnsi="Arial" w:cs="Arial"/>
              </w:rPr>
              <w:t xml:space="preserve"> </w:t>
            </w:r>
          </w:p>
          <w:p w:rsidR="00454327" w:rsidRDefault="00472858">
            <w:pPr>
              <w:spacing w:after="1" w:line="241" w:lineRule="auto"/>
              <w:ind w:left="108"/>
            </w:pPr>
            <w:r>
              <w:rPr>
                <w:rFonts w:ascii="Arial" w:eastAsia="Arial" w:hAnsi="Arial" w:cs="Arial"/>
                <w:color w:val="222222"/>
                <w:sz w:val="20"/>
              </w:rPr>
              <w:t xml:space="preserve">“Interactive Notebook”: SS.912.A.2.1. Students will create a graphic organizer/foldable identifying the Causes &amp; Consequences of the Civil War &amp; Reconstruction. </w:t>
            </w:r>
            <w:r>
              <w:rPr>
                <w:rFonts w:ascii="Arial" w:eastAsia="Arial" w:hAnsi="Arial" w:cs="Arial"/>
                <w:color w:val="222222"/>
                <w:sz w:val="20"/>
              </w:rPr>
              <w:t xml:space="preserve">Using the information from their organizers, students will answer the essential question, citing evidence, in their notebooks:  </w:t>
            </w:r>
          </w:p>
          <w:p w:rsidR="00454327" w:rsidRDefault="00472858">
            <w:pPr>
              <w:spacing w:after="1" w:line="240" w:lineRule="auto"/>
              <w:ind w:left="108"/>
            </w:pPr>
            <w:r>
              <w:rPr>
                <w:rFonts w:ascii="Arial" w:eastAsia="Arial" w:hAnsi="Arial" w:cs="Arial"/>
                <w:color w:val="222222"/>
                <w:sz w:val="20"/>
              </w:rPr>
              <w:t>“Essential Question: Describe the economic differences and states’ rights that divided the North &amp; South. Explain how sectional</w:t>
            </w:r>
            <w:r>
              <w:rPr>
                <w:rFonts w:ascii="Arial" w:eastAsia="Arial" w:hAnsi="Arial" w:cs="Arial"/>
                <w:color w:val="222222"/>
                <w:sz w:val="20"/>
              </w:rPr>
              <w:t xml:space="preserve">ism and the issue of slavery lead to the Civil War and the consequences of those differences”? </w:t>
            </w:r>
          </w:p>
          <w:p w:rsidR="00454327" w:rsidRDefault="00472858">
            <w:pPr>
              <w:spacing w:after="2"/>
              <w:ind w:left="108"/>
            </w:pPr>
            <w:r>
              <w:rPr>
                <w:rFonts w:ascii="Arial" w:eastAsia="Arial" w:hAnsi="Arial" w:cs="Arial"/>
                <w:color w:val="222222"/>
                <w:sz w:val="20"/>
              </w:rPr>
              <w:t xml:space="preserve">(See example in the Interactive Notebook Folder on Blackboard) </w:t>
            </w:r>
          </w:p>
          <w:p w:rsidR="00454327" w:rsidRDefault="00472858">
            <w:pPr>
              <w:spacing w:after="0"/>
              <w:ind w:left="108"/>
            </w:pPr>
            <w:r>
              <w:rPr>
                <w:rFonts w:ascii="Arial" w:eastAsia="Arial" w:hAnsi="Arial" w:cs="Arial"/>
              </w:rPr>
              <w:t xml:space="preserve"> </w:t>
            </w:r>
          </w:p>
        </w:tc>
      </w:tr>
      <w:tr w:rsidR="00454327">
        <w:trPr>
          <w:trHeight w:val="7720"/>
        </w:trPr>
        <w:tc>
          <w:tcPr>
            <w:tcW w:w="14229" w:type="dxa"/>
            <w:gridSpan w:val="3"/>
            <w:tcBorders>
              <w:top w:val="single" w:sz="4" w:space="0" w:color="000000"/>
              <w:left w:val="single" w:sz="4" w:space="0" w:color="000000"/>
              <w:bottom w:val="single" w:sz="4" w:space="0" w:color="000000"/>
              <w:right w:val="single" w:sz="4" w:space="0" w:color="000000"/>
            </w:tcBorders>
          </w:tcPr>
          <w:p w:rsidR="00454327" w:rsidRDefault="00472858">
            <w:pPr>
              <w:spacing w:after="0"/>
            </w:pPr>
            <w:r>
              <w:rPr>
                <w:rFonts w:ascii="Arial" w:eastAsia="Arial" w:hAnsi="Arial" w:cs="Arial"/>
                <w:b/>
                <w:u w:val="single" w:color="000000"/>
              </w:rPr>
              <w:t>Resources:</w:t>
            </w:r>
            <w:r>
              <w:rPr>
                <w:rFonts w:ascii="Arial" w:eastAsia="Arial" w:hAnsi="Arial" w:cs="Arial"/>
                <w:b/>
              </w:rPr>
              <w:t xml:space="preserve"> </w:t>
            </w:r>
          </w:p>
          <w:p w:rsidR="00454327" w:rsidRDefault="00472858">
            <w:pPr>
              <w:spacing w:after="0"/>
            </w:pPr>
            <w:r>
              <w:rPr>
                <w:rFonts w:ascii="Arial" w:eastAsia="Arial" w:hAnsi="Arial" w:cs="Arial"/>
                <w:b/>
              </w:rPr>
              <w:t xml:space="preserve"> </w:t>
            </w:r>
          </w:p>
          <w:p w:rsidR="00454327" w:rsidRDefault="00472858">
            <w:pPr>
              <w:spacing w:after="16"/>
            </w:pPr>
            <w:r>
              <w:rPr>
                <w:rFonts w:ascii="Arial" w:eastAsia="Arial" w:hAnsi="Arial" w:cs="Arial"/>
                <w:sz w:val="24"/>
              </w:rPr>
              <w:t xml:space="preserve"> </w:t>
            </w:r>
          </w:p>
          <w:p w:rsidR="00454327" w:rsidRDefault="00472858">
            <w:pPr>
              <w:numPr>
                <w:ilvl w:val="0"/>
                <w:numId w:val="7"/>
              </w:numPr>
              <w:spacing w:after="0"/>
              <w:ind w:right="5072" w:hanging="360"/>
            </w:pPr>
            <w:r>
              <w:rPr>
                <w:rFonts w:ascii="Arial" w:eastAsia="Arial" w:hAnsi="Arial" w:cs="Arial"/>
              </w:rPr>
              <w:t xml:space="preserve">Lincoln’s House Divided Speech, </w:t>
            </w:r>
          </w:p>
          <w:p w:rsidR="00454327" w:rsidRDefault="00472858">
            <w:pPr>
              <w:spacing w:after="0"/>
              <w:ind w:left="360"/>
            </w:pPr>
            <w:hyperlink r:id="rId7">
              <w:r>
                <w:rPr>
                  <w:rFonts w:ascii="Arial" w:eastAsia="Arial" w:hAnsi="Arial" w:cs="Arial"/>
                </w:rPr>
                <w:t xml:space="preserve"> </w:t>
              </w:r>
            </w:hyperlink>
            <w:hyperlink r:id="rId8">
              <w:r>
                <w:rPr>
                  <w:rFonts w:ascii="Arial" w:eastAsia="Arial" w:hAnsi="Arial" w:cs="Arial"/>
                  <w:color w:val="0000FF"/>
                  <w:u w:val="single" w:color="0000FF"/>
                </w:rPr>
                <w:t>https://www.gilderlehrman.org/history</w:t>
              </w:r>
            </w:hyperlink>
            <w:hyperlink r:id="rId9">
              <w:r>
                <w:rPr>
                  <w:rFonts w:ascii="Arial" w:eastAsia="Arial" w:hAnsi="Arial" w:cs="Arial"/>
                  <w:color w:val="0000FF"/>
                  <w:u w:val="single" w:color="0000FF"/>
                </w:rPr>
                <w:t>-</w:t>
              </w:r>
            </w:hyperlink>
            <w:hyperlink r:id="rId10">
              <w:r>
                <w:rPr>
                  <w:rFonts w:ascii="Arial" w:eastAsia="Arial" w:hAnsi="Arial" w:cs="Arial"/>
                  <w:color w:val="0000FF"/>
                  <w:u w:val="single" w:color="0000FF"/>
                </w:rPr>
                <w:t>by</w:t>
              </w:r>
            </w:hyperlink>
            <w:hyperlink r:id="rId11">
              <w:r>
                <w:rPr>
                  <w:rFonts w:ascii="Arial" w:eastAsia="Arial" w:hAnsi="Arial" w:cs="Arial"/>
                  <w:color w:val="0000FF"/>
                  <w:u w:val="single" w:color="0000FF"/>
                </w:rPr>
                <w:t>-</w:t>
              </w:r>
            </w:hyperlink>
            <w:hyperlink r:id="rId12">
              <w:r>
                <w:rPr>
                  <w:rFonts w:ascii="Arial" w:eastAsia="Arial" w:hAnsi="Arial" w:cs="Arial"/>
                  <w:color w:val="0000FF"/>
                  <w:u w:val="single" w:color="0000FF"/>
                </w:rPr>
                <w:t>era/lincoln/resources/%E2%80%9Chouse</w:t>
              </w:r>
            </w:hyperlink>
            <w:hyperlink r:id="rId13">
              <w:r>
                <w:rPr>
                  <w:rFonts w:ascii="Arial" w:eastAsia="Arial" w:hAnsi="Arial" w:cs="Arial"/>
                  <w:color w:val="0000FF"/>
                  <w:u w:val="single" w:color="0000FF"/>
                </w:rPr>
                <w:t>-</w:t>
              </w:r>
            </w:hyperlink>
            <w:hyperlink r:id="rId14">
              <w:r>
                <w:rPr>
                  <w:rFonts w:ascii="Arial" w:eastAsia="Arial" w:hAnsi="Arial" w:cs="Arial"/>
                  <w:color w:val="0000FF"/>
                  <w:u w:val="single" w:color="0000FF"/>
                </w:rPr>
                <w:t>divided%E2%80%9D</w:t>
              </w:r>
            </w:hyperlink>
            <w:hyperlink r:id="rId15">
              <w:r>
                <w:rPr>
                  <w:rFonts w:ascii="Arial" w:eastAsia="Arial" w:hAnsi="Arial" w:cs="Arial"/>
                  <w:color w:val="0000FF"/>
                  <w:u w:val="single" w:color="0000FF"/>
                </w:rPr>
                <w:t>-</w:t>
              </w:r>
            </w:hyperlink>
            <w:hyperlink r:id="rId16">
              <w:r>
                <w:rPr>
                  <w:rFonts w:ascii="Arial" w:eastAsia="Arial" w:hAnsi="Arial" w:cs="Arial"/>
                  <w:color w:val="0000FF"/>
                  <w:u w:val="single" w:color="0000FF"/>
                </w:rPr>
                <w:t>speech</w:t>
              </w:r>
            </w:hyperlink>
            <w:hyperlink r:id="rId17">
              <w:r>
                <w:rPr>
                  <w:rFonts w:ascii="Arial" w:eastAsia="Arial" w:hAnsi="Arial" w:cs="Arial"/>
                  <w:color w:val="0000FF"/>
                  <w:u w:val="single" w:color="0000FF"/>
                </w:rPr>
                <w:t>-</w:t>
              </w:r>
            </w:hyperlink>
            <w:hyperlink r:id="rId18">
              <w:r>
                <w:rPr>
                  <w:rFonts w:ascii="Arial" w:eastAsia="Arial" w:hAnsi="Arial" w:cs="Arial"/>
                  <w:color w:val="0000FF"/>
                  <w:u w:val="single" w:color="0000FF"/>
                </w:rPr>
                <w:t>ca</w:t>
              </w:r>
            </w:hyperlink>
            <w:hyperlink r:id="rId19">
              <w:r>
                <w:rPr>
                  <w:rFonts w:ascii="Arial" w:eastAsia="Arial" w:hAnsi="Arial" w:cs="Arial"/>
                  <w:color w:val="0000FF"/>
                  <w:u w:val="single" w:color="0000FF"/>
                </w:rPr>
                <w:t>-</w:t>
              </w:r>
            </w:hyperlink>
            <w:hyperlink r:id="rId20">
              <w:r>
                <w:rPr>
                  <w:rFonts w:ascii="Arial" w:eastAsia="Arial" w:hAnsi="Arial" w:cs="Arial"/>
                  <w:color w:val="0000FF"/>
                  <w:u w:val="single" w:color="0000FF"/>
                </w:rPr>
                <w:t>1857%E2%80%931858</w:t>
              </w:r>
            </w:hyperlink>
            <w:hyperlink r:id="rId21">
              <w:r>
                <w:rPr>
                  <w:rFonts w:ascii="Arial" w:eastAsia="Arial" w:hAnsi="Arial" w:cs="Arial"/>
                </w:rPr>
                <w:t xml:space="preserve"> </w:t>
              </w:r>
            </w:hyperlink>
          </w:p>
          <w:p w:rsidR="00454327" w:rsidRDefault="00472858">
            <w:pPr>
              <w:spacing w:after="31"/>
              <w:ind w:left="360"/>
            </w:pPr>
            <w:r>
              <w:rPr>
                <w:rFonts w:ascii="Arial" w:eastAsia="Arial" w:hAnsi="Arial" w:cs="Arial"/>
              </w:rPr>
              <w:t xml:space="preserve">  </w:t>
            </w:r>
          </w:p>
          <w:p w:rsidR="00454327" w:rsidRDefault="00472858">
            <w:pPr>
              <w:numPr>
                <w:ilvl w:val="0"/>
                <w:numId w:val="7"/>
              </w:numPr>
              <w:spacing w:after="0" w:line="245" w:lineRule="auto"/>
              <w:ind w:right="5072" w:hanging="360"/>
            </w:pPr>
            <w:r>
              <w:rPr>
                <w:rFonts w:ascii="Arial" w:eastAsia="Arial" w:hAnsi="Arial" w:cs="Arial"/>
              </w:rPr>
              <w:t xml:space="preserve">Emancipation Proclamation,  </w:t>
            </w:r>
            <w:hyperlink r:id="rId22">
              <w:r>
                <w:rPr>
                  <w:rFonts w:ascii="Arial" w:eastAsia="Arial" w:hAnsi="Arial" w:cs="Arial"/>
                  <w:color w:val="0000FF"/>
                  <w:u w:val="single" w:color="0000FF"/>
                </w:rPr>
                <w:t>http://www.archives.gov/exhibits/featured_documents/emancipation_proclamation/</w:t>
              </w:r>
            </w:hyperlink>
            <w:hyperlink r:id="rId23">
              <w:r>
                <w:rPr>
                  <w:rFonts w:ascii="Arial" w:eastAsia="Arial" w:hAnsi="Arial" w:cs="Arial"/>
                </w:rPr>
                <w:t xml:space="preserve"> </w:t>
              </w:r>
            </w:hyperlink>
          </w:p>
          <w:p w:rsidR="00454327" w:rsidRDefault="00472858">
            <w:pPr>
              <w:spacing w:after="33"/>
              <w:ind w:left="720"/>
            </w:pPr>
            <w:r>
              <w:rPr>
                <w:rFonts w:ascii="Arial" w:eastAsia="Arial" w:hAnsi="Arial" w:cs="Arial"/>
              </w:rPr>
              <w:t xml:space="preserve"> </w:t>
            </w:r>
          </w:p>
          <w:p w:rsidR="00454327" w:rsidRDefault="00472858">
            <w:pPr>
              <w:numPr>
                <w:ilvl w:val="0"/>
                <w:numId w:val="7"/>
              </w:numPr>
              <w:spacing w:after="0" w:line="245" w:lineRule="auto"/>
              <w:ind w:right="5072" w:hanging="360"/>
            </w:pPr>
            <w:r>
              <w:rPr>
                <w:rFonts w:ascii="Arial" w:eastAsia="Arial" w:hAnsi="Arial" w:cs="Arial"/>
              </w:rPr>
              <w:t xml:space="preserve">Gettysburg Address, </w:t>
            </w:r>
            <w:hyperlink r:id="rId24">
              <w:r>
                <w:rPr>
                  <w:rFonts w:ascii="Arial" w:eastAsia="Arial" w:hAnsi="Arial" w:cs="Arial"/>
                </w:rPr>
                <w:t xml:space="preserve"> </w:t>
              </w:r>
            </w:hyperlink>
            <w:hyperlink r:id="rId25">
              <w:r>
                <w:rPr>
                  <w:rFonts w:ascii="Arial" w:eastAsia="Arial" w:hAnsi="Arial" w:cs="Arial"/>
                  <w:color w:val="0000FF"/>
                  <w:u w:val="single" w:color="0000FF"/>
                </w:rPr>
                <w:t>http://www.ourdocuments.gov/doc.php?flash=true&amp;doc=36</w:t>
              </w:r>
            </w:hyperlink>
            <w:hyperlink r:id="rId26">
              <w:r>
                <w:rPr>
                  <w:rFonts w:ascii="Arial" w:eastAsia="Arial" w:hAnsi="Arial" w:cs="Arial"/>
                </w:rPr>
                <w:t xml:space="preserve"> </w:t>
              </w:r>
            </w:hyperlink>
          </w:p>
          <w:p w:rsidR="00454327" w:rsidRDefault="00472858">
            <w:pPr>
              <w:spacing w:after="31"/>
              <w:ind w:left="720"/>
            </w:pPr>
            <w:r>
              <w:rPr>
                <w:rFonts w:ascii="Arial" w:eastAsia="Arial" w:hAnsi="Arial" w:cs="Arial"/>
              </w:rPr>
              <w:t xml:space="preserve">  </w:t>
            </w:r>
          </w:p>
          <w:p w:rsidR="00454327" w:rsidRDefault="00472858">
            <w:pPr>
              <w:numPr>
                <w:ilvl w:val="0"/>
                <w:numId w:val="7"/>
              </w:numPr>
              <w:spacing w:after="0" w:line="247" w:lineRule="auto"/>
              <w:ind w:right="5072" w:hanging="360"/>
            </w:pPr>
            <w:r>
              <w:rPr>
                <w:rFonts w:ascii="Arial" w:eastAsia="Arial" w:hAnsi="Arial" w:cs="Arial"/>
              </w:rPr>
              <w:t xml:space="preserve">South Carolina’s Black Codes,  </w:t>
            </w:r>
            <w:hyperlink r:id="rId27">
              <w:r>
                <w:rPr>
                  <w:rFonts w:ascii="Arial" w:eastAsia="Arial" w:hAnsi="Arial" w:cs="Arial"/>
                  <w:color w:val="0000FF"/>
                  <w:u w:val="single" w:color="0000FF"/>
                </w:rPr>
                <w:t>http://ldhi.library.cofc.edu/exhibits/show/after_slavery_educator/unit_three_documents/document_eight</w:t>
              </w:r>
            </w:hyperlink>
            <w:hyperlink r:id="rId28">
              <w:r>
                <w:rPr>
                  <w:rFonts w:ascii="Arial" w:eastAsia="Arial" w:hAnsi="Arial" w:cs="Arial"/>
                </w:rPr>
                <w:t xml:space="preserve"> </w:t>
              </w:r>
            </w:hyperlink>
          </w:p>
          <w:p w:rsidR="00454327" w:rsidRDefault="00472858">
            <w:pPr>
              <w:spacing w:after="38"/>
              <w:ind w:left="720"/>
            </w:pPr>
            <w:r>
              <w:rPr>
                <w:rFonts w:ascii="Arial" w:eastAsia="Arial" w:hAnsi="Arial" w:cs="Arial"/>
              </w:rPr>
              <w:t xml:space="preserve">  </w:t>
            </w:r>
          </w:p>
          <w:p w:rsidR="00454327" w:rsidRDefault="00472858">
            <w:pPr>
              <w:numPr>
                <w:ilvl w:val="0"/>
                <w:numId w:val="7"/>
              </w:numPr>
              <w:spacing w:after="0" w:line="249" w:lineRule="auto"/>
              <w:ind w:right="5072" w:hanging="360"/>
            </w:pPr>
            <w:r>
              <w:rPr>
                <w:rFonts w:ascii="Arial" w:eastAsia="Arial" w:hAnsi="Arial" w:cs="Arial"/>
              </w:rPr>
              <w:t>13</w:t>
            </w:r>
            <w:r>
              <w:rPr>
                <w:rFonts w:ascii="Arial" w:eastAsia="Arial" w:hAnsi="Arial" w:cs="Arial"/>
                <w:sz w:val="14"/>
              </w:rPr>
              <w:t>th</w:t>
            </w:r>
            <w:r>
              <w:rPr>
                <w:rFonts w:ascii="Arial" w:eastAsia="Arial" w:hAnsi="Arial" w:cs="Arial"/>
              </w:rPr>
              <w:t>, 14</w:t>
            </w:r>
            <w:r>
              <w:rPr>
                <w:rFonts w:ascii="Arial" w:eastAsia="Arial" w:hAnsi="Arial" w:cs="Arial"/>
                <w:sz w:val="14"/>
              </w:rPr>
              <w:t>th</w:t>
            </w:r>
            <w:r>
              <w:rPr>
                <w:rFonts w:ascii="Arial" w:eastAsia="Arial" w:hAnsi="Arial" w:cs="Arial"/>
              </w:rPr>
              <w:t>, 15</w:t>
            </w:r>
            <w:r>
              <w:rPr>
                <w:rFonts w:ascii="Arial" w:eastAsia="Arial" w:hAnsi="Arial" w:cs="Arial"/>
                <w:sz w:val="14"/>
              </w:rPr>
              <w:t xml:space="preserve">th </w:t>
            </w:r>
            <w:r>
              <w:rPr>
                <w:rFonts w:ascii="Arial" w:eastAsia="Arial" w:hAnsi="Arial" w:cs="Arial"/>
              </w:rPr>
              <w:t xml:space="preserve">Amendments, </w:t>
            </w:r>
            <w:r>
              <w:rPr>
                <w:rFonts w:ascii="Arial" w:eastAsia="Arial" w:hAnsi="Arial" w:cs="Arial"/>
              </w:rPr>
              <w:t xml:space="preserve"> </w:t>
            </w:r>
            <w:hyperlink r:id="rId29">
              <w:r>
                <w:rPr>
                  <w:rFonts w:ascii="Arial" w:eastAsia="Arial" w:hAnsi="Arial" w:cs="Arial"/>
                  <w:color w:val="0000FF"/>
                  <w:u w:val="single" w:color="0000FF"/>
                </w:rPr>
                <w:t>https://www.congress.gov/constitution</w:t>
              </w:r>
            </w:hyperlink>
            <w:hyperlink r:id="rId30">
              <w:r>
                <w:rPr>
                  <w:rFonts w:ascii="Arial" w:eastAsia="Arial" w:hAnsi="Arial" w:cs="Arial"/>
                  <w:color w:val="0000FF"/>
                  <w:u w:val="single" w:color="0000FF"/>
                </w:rPr>
                <w:t>-</w:t>
              </w:r>
            </w:hyperlink>
            <w:hyperlink r:id="rId31">
              <w:r>
                <w:rPr>
                  <w:rFonts w:ascii="Arial" w:eastAsia="Arial" w:hAnsi="Arial" w:cs="Arial"/>
                  <w:color w:val="0000FF"/>
                  <w:u w:val="single" w:color="0000FF"/>
                </w:rPr>
                <w:t>annotated/</w:t>
              </w:r>
            </w:hyperlink>
            <w:hyperlink r:id="rId32">
              <w:r>
                <w:rPr>
                  <w:rFonts w:ascii="Arial" w:eastAsia="Arial" w:hAnsi="Arial" w:cs="Arial"/>
                </w:rPr>
                <w:t xml:space="preserve"> </w:t>
              </w:r>
            </w:hyperlink>
          </w:p>
          <w:p w:rsidR="00454327" w:rsidRDefault="00472858">
            <w:pPr>
              <w:spacing w:after="0"/>
              <w:ind w:left="720"/>
            </w:pPr>
            <w:r>
              <w:rPr>
                <w:rFonts w:ascii="Arial" w:eastAsia="Arial" w:hAnsi="Arial" w:cs="Arial"/>
              </w:rPr>
              <w:t xml:space="preserve">  </w:t>
            </w:r>
          </w:p>
          <w:p w:rsidR="00454327" w:rsidRDefault="00472858">
            <w:pPr>
              <w:spacing w:after="0"/>
            </w:pPr>
            <w:r>
              <w:rPr>
                <w:rFonts w:ascii="Arial" w:eastAsia="Arial" w:hAnsi="Arial" w:cs="Arial"/>
              </w:rPr>
              <w:t xml:space="preserve"> </w:t>
            </w:r>
          </w:p>
          <w:p w:rsidR="00454327" w:rsidRDefault="00472858">
            <w:pPr>
              <w:spacing w:after="0"/>
            </w:pPr>
            <w:r>
              <w:rPr>
                <w:rFonts w:ascii="Arial" w:eastAsia="Arial" w:hAnsi="Arial" w:cs="Arial"/>
                <w:b/>
              </w:rPr>
              <w:t xml:space="preserve">Images/Cartoons </w:t>
            </w:r>
            <w:r>
              <w:rPr>
                <w:rFonts w:ascii="Arial" w:eastAsia="Arial" w:hAnsi="Arial" w:cs="Arial"/>
              </w:rPr>
              <w:t xml:space="preserve"> </w:t>
            </w:r>
          </w:p>
          <w:p w:rsidR="00454327" w:rsidRDefault="00472858">
            <w:pPr>
              <w:spacing w:after="0"/>
            </w:pPr>
            <w:r>
              <w:rPr>
                <w:rFonts w:ascii="Arial" w:eastAsia="Arial" w:hAnsi="Arial" w:cs="Arial"/>
              </w:rPr>
              <w:t xml:space="preserve">Carpetbaggers </w:t>
            </w:r>
            <w:hyperlink r:id="rId33">
              <w:r>
                <w:rPr>
                  <w:rFonts w:ascii="Arial" w:eastAsia="Arial" w:hAnsi="Arial" w:cs="Arial"/>
                  <w:color w:val="0000FF"/>
                  <w:u w:val="single" w:color="0000FF"/>
                </w:rPr>
                <w:t>http://www.knowla.org/entry/761/</w:t>
              </w:r>
            </w:hyperlink>
            <w:hyperlink r:id="rId34">
              <w:r>
                <w:rPr>
                  <w:rFonts w:ascii="Arial" w:eastAsia="Arial" w:hAnsi="Arial" w:cs="Arial"/>
                </w:rPr>
                <w:t xml:space="preserve"> </w:t>
              </w:r>
            </w:hyperlink>
            <w:r>
              <w:rPr>
                <w:rFonts w:ascii="Arial" w:eastAsia="Arial" w:hAnsi="Arial" w:cs="Arial"/>
              </w:rPr>
              <w:t xml:space="preserve"> </w:t>
            </w:r>
          </w:p>
          <w:p w:rsidR="00454327" w:rsidRDefault="00472858">
            <w:pPr>
              <w:spacing w:after="0"/>
            </w:pPr>
            <w:r>
              <w:rPr>
                <w:rFonts w:ascii="Arial" w:eastAsia="Arial" w:hAnsi="Arial" w:cs="Arial"/>
              </w:rPr>
              <w:t xml:space="preserve"> </w:t>
            </w:r>
          </w:p>
          <w:p w:rsidR="00454327" w:rsidRDefault="00472858">
            <w:pPr>
              <w:spacing w:after="0"/>
            </w:pPr>
            <w:r>
              <w:rPr>
                <w:rFonts w:ascii="Arial" w:eastAsia="Arial" w:hAnsi="Arial" w:cs="Arial"/>
              </w:rPr>
              <w:t xml:space="preserve">Images from the 1864 election,  </w:t>
            </w:r>
          </w:p>
          <w:p w:rsidR="00454327" w:rsidRDefault="00472858">
            <w:pPr>
              <w:spacing w:after="0"/>
            </w:pPr>
            <w:hyperlink r:id="rId35">
              <w:r>
                <w:rPr>
                  <w:rFonts w:ascii="Arial" w:eastAsia="Arial" w:hAnsi="Arial" w:cs="Arial"/>
                  <w:color w:val="0000FF"/>
                  <w:u w:val="single" w:color="0000FF"/>
                </w:rPr>
                <w:t>http://www.civilwar.org/education/history/primarysources/1864</w:t>
              </w:r>
            </w:hyperlink>
            <w:hyperlink r:id="rId36">
              <w:r>
                <w:rPr>
                  <w:rFonts w:ascii="Arial" w:eastAsia="Arial" w:hAnsi="Arial" w:cs="Arial"/>
                  <w:color w:val="0000FF"/>
                  <w:u w:val="single" w:color="0000FF"/>
                </w:rPr>
                <w:t>-</w:t>
              </w:r>
            </w:hyperlink>
            <w:hyperlink r:id="rId37">
              <w:r>
                <w:rPr>
                  <w:rFonts w:ascii="Arial" w:eastAsia="Arial" w:hAnsi="Arial" w:cs="Arial"/>
                  <w:color w:val="0000FF"/>
                  <w:u w:val="single" w:color="0000FF"/>
                </w:rPr>
                <w:t>campaign</w:t>
              </w:r>
            </w:hyperlink>
            <w:hyperlink r:id="rId38">
              <w:r>
                <w:rPr>
                  <w:rFonts w:ascii="Arial" w:eastAsia="Arial" w:hAnsi="Arial" w:cs="Arial"/>
                  <w:color w:val="0000FF"/>
                  <w:u w:val="single" w:color="0000FF"/>
                </w:rPr>
                <w:t>-</w:t>
              </w:r>
            </w:hyperlink>
            <w:hyperlink r:id="rId39">
              <w:r>
                <w:rPr>
                  <w:rFonts w:ascii="Arial" w:eastAsia="Arial" w:hAnsi="Arial" w:cs="Arial"/>
                  <w:color w:val="0000FF"/>
                  <w:u w:val="single" w:color="0000FF"/>
                </w:rPr>
                <w:t>cartoons.html</w:t>
              </w:r>
            </w:hyperlink>
            <w:hyperlink r:id="rId40">
              <w:r>
                <w:rPr>
                  <w:rFonts w:ascii="Arial" w:eastAsia="Arial" w:hAnsi="Arial" w:cs="Arial"/>
                  <w:color w:val="0000FF"/>
                </w:rPr>
                <w:t xml:space="preserve"> </w:t>
              </w:r>
            </w:hyperlink>
          </w:p>
          <w:p w:rsidR="00454327" w:rsidRDefault="00472858">
            <w:pPr>
              <w:spacing w:after="31"/>
            </w:pPr>
            <w:r>
              <w:rPr>
                <w:rFonts w:ascii="Arial" w:eastAsia="Arial" w:hAnsi="Arial" w:cs="Arial"/>
                <w:color w:val="0000FF"/>
              </w:rPr>
              <w:t xml:space="preserve"> </w:t>
            </w:r>
          </w:p>
          <w:p w:rsidR="00454327" w:rsidRDefault="00472858">
            <w:pPr>
              <w:numPr>
                <w:ilvl w:val="0"/>
                <w:numId w:val="7"/>
              </w:numPr>
              <w:spacing w:after="10" w:line="247" w:lineRule="auto"/>
              <w:ind w:right="5072" w:hanging="360"/>
            </w:pPr>
            <w:r>
              <w:rPr>
                <w:rFonts w:ascii="Arial" w:eastAsia="Arial" w:hAnsi="Arial" w:cs="Arial"/>
                <w:b/>
              </w:rPr>
              <w:t>Textbook: Florida United States History &amp; Geography</w:t>
            </w:r>
            <w:r>
              <w:rPr>
                <w:rFonts w:ascii="Arial" w:eastAsia="Arial" w:hAnsi="Arial" w:cs="Arial"/>
              </w:rPr>
              <w:t xml:space="preserve">, Modern Times; McGraw Hill (2013): Chapter 1, Lesson 5 (pages 63-68). </w:t>
            </w:r>
          </w:p>
          <w:p w:rsidR="00454327" w:rsidRDefault="00472858">
            <w:pPr>
              <w:numPr>
                <w:ilvl w:val="0"/>
                <w:numId w:val="7"/>
              </w:numPr>
              <w:spacing w:after="12" w:line="240" w:lineRule="auto"/>
              <w:ind w:right="5072" w:hanging="360"/>
            </w:pPr>
            <w:r>
              <w:rPr>
                <w:rFonts w:ascii="Arial" w:eastAsia="Arial" w:hAnsi="Arial" w:cs="Arial"/>
                <w:b/>
                <w:u w:val="single" w:color="000000"/>
              </w:rPr>
              <w:t>Gateway to U.S. History</w:t>
            </w:r>
            <w:r>
              <w:rPr>
                <w:rFonts w:ascii="Arial" w:eastAsia="Arial" w:hAnsi="Arial" w:cs="Arial"/>
                <w:u w:val="single" w:color="000000"/>
              </w:rPr>
              <w:t xml:space="preserve"> </w:t>
            </w:r>
            <w:r>
              <w:rPr>
                <w:rFonts w:ascii="Arial" w:eastAsia="Arial" w:hAnsi="Arial" w:cs="Arial"/>
              </w:rPr>
              <w:t>(Jarrett and Yahng, 2014)</w:t>
            </w:r>
            <w:r>
              <w:rPr>
                <w:rFonts w:ascii="Arial" w:eastAsia="Arial" w:hAnsi="Arial" w:cs="Arial"/>
                <w:sz w:val="20"/>
              </w:rPr>
              <w:t xml:space="preserve"> </w:t>
            </w:r>
            <w:r>
              <w:rPr>
                <w:rFonts w:ascii="Arial" w:eastAsia="Arial" w:hAnsi="Arial" w:cs="Arial"/>
              </w:rPr>
              <w:t>Chapter 1: The Civil War (pages 1-18).</w:t>
            </w:r>
            <w:r>
              <w:rPr>
                <w:rFonts w:ascii="Arial" w:eastAsia="Arial" w:hAnsi="Arial" w:cs="Arial"/>
                <w:sz w:val="20"/>
              </w:rPr>
              <w:t xml:space="preserve"> </w:t>
            </w:r>
          </w:p>
          <w:p w:rsidR="00454327" w:rsidRDefault="00472858">
            <w:pPr>
              <w:spacing w:after="0"/>
            </w:pPr>
            <w:r>
              <w:rPr>
                <w:rFonts w:ascii="Arial" w:eastAsia="Arial" w:hAnsi="Arial" w:cs="Arial"/>
                <w:sz w:val="24"/>
              </w:rPr>
              <w:t xml:space="preserve">             Chapter 2: Reconstruction: Ame</w:t>
            </w:r>
            <w:r>
              <w:rPr>
                <w:rFonts w:ascii="Arial" w:eastAsia="Arial" w:hAnsi="Arial" w:cs="Arial"/>
                <w:sz w:val="24"/>
              </w:rPr>
              <w:t>rica's "Unfinished Revolution"? (pages 23-34).</w:t>
            </w:r>
            <w:r>
              <w:rPr>
                <w:rFonts w:ascii="Arial" w:eastAsia="Arial" w:hAnsi="Arial" w:cs="Arial"/>
              </w:rPr>
              <w:t xml:space="preserve"> </w:t>
            </w:r>
          </w:p>
        </w:tc>
      </w:tr>
    </w:tbl>
    <w:p w:rsidR="00454327" w:rsidRDefault="00472858">
      <w:pPr>
        <w:spacing w:after="0"/>
        <w:ind w:left="-720"/>
        <w:jc w:val="both"/>
      </w:pPr>
      <w:r>
        <w:rPr>
          <w:rFonts w:ascii="Arial" w:eastAsia="Arial" w:hAnsi="Arial" w:cs="Arial"/>
        </w:rPr>
        <w:t xml:space="preserve"> </w:t>
      </w:r>
    </w:p>
    <w:sectPr w:rsidR="00454327">
      <w:headerReference w:type="even" r:id="rId41"/>
      <w:headerReference w:type="default" r:id="rId42"/>
      <w:footerReference w:type="even" r:id="rId43"/>
      <w:footerReference w:type="default" r:id="rId44"/>
      <w:headerReference w:type="first" r:id="rId45"/>
      <w:footerReference w:type="first" r:id="rId46"/>
      <w:pgSz w:w="15840" w:h="12240" w:orient="landscape"/>
      <w:pgMar w:top="1094" w:right="1440" w:bottom="1440" w:left="1440" w:header="187"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858" w:rsidRDefault="00472858">
      <w:pPr>
        <w:spacing w:after="0" w:line="240" w:lineRule="auto"/>
      </w:pPr>
      <w:r>
        <w:separator/>
      </w:r>
    </w:p>
  </w:endnote>
  <w:endnote w:type="continuationSeparator" w:id="0">
    <w:p w:rsidR="00472858" w:rsidRDefault="00472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27" w:rsidRDefault="00472858">
    <w:pPr>
      <w:spacing w:after="0"/>
      <w:ind w:right="-724"/>
      <w:jc w:val="right"/>
    </w:pPr>
    <w:r>
      <w:t xml:space="preserve">Page </w:t>
    </w:r>
    <w:r>
      <w:fldChar w:fldCharType="begin"/>
    </w:r>
    <w:r>
      <w:instrText xml:space="preserve"> PAGE   \* MERGEFORMAT </w:instrText>
    </w:r>
    <w:r>
      <w:fldChar w:fldCharType="separate"/>
    </w:r>
    <w:r>
      <w:rPr>
        <w:b/>
      </w:rPr>
      <w:t>1</w:t>
    </w:r>
    <w:r>
      <w:rPr>
        <w:b/>
      </w:rPr>
      <w:fldChar w:fldCharType="end"/>
    </w:r>
    <w:r>
      <w:t xml:space="preserve"> of </w:t>
    </w:r>
    <w:r>
      <w:fldChar w:fldCharType="begin"/>
    </w:r>
    <w:r>
      <w:instrText xml:space="preserve"> NUMPAGES   \* MERGEFORMAT </w:instrText>
    </w:r>
    <w:r>
      <w:fldChar w:fldCharType="separate"/>
    </w:r>
    <w:r>
      <w:rPr>
        <w:b/>
      </w:rPr>
      <w:t>3</w:t>
    </w:r>
    <w:r>
      <w:rPr>
        <w:b/>
      </w:rPr>
      <w:fldChar w:fldCharType="end"/>
    </w:r>
    <w:r>
      <w:t xml:space="preserve"> </w:t>
    </w:r>
  </w:p>
  <w:p w:rsidR="00454327" w:rsidRDefault="00472858">
    <w:pPr>
      <w:spacing w:after="0"/>
      <w:ind w:left="-72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27" w:rsidRDefault="00472858">
    <w:pPr>
      <w:spacing w:after="0"/>
      <w:ind w:right="-724"/>
      <w:jc w:val="right"/>
    </w:pPr>
    <w:r>
      <w:t xml:space="preserve">Page </w:t>
    </w:r>
    <w:r>
      <w:fldChar w:fldCharType="begin"/>
    </w:r>
    <w:r>
      <w:instrText xml:space="preserve"> PAGE   \* MERGEFORMAT </w:instrText>
    </w:r>
    <w:r>
      <w:fldChar w:fldCharType="separate"/>
    </w:r>
    <w:r>
      <w:rPr>
        <w:b/>
      </w:rPr>
      <w:t>1</w:t>
    </w:r>
    <w:r>
      <w:rPr>
        <w:b/>
      </w:rPr>
      <w:fldChar w:fldCharType="end"/>
    </w:r>
    <w:r>
      <w:t xml:space="preserve"> of </w:t>
    </w:r>
    <w:r>
      <w:fldChar w:fldCharType="begin"/>
    </w:r>
    <w:r>
      <w:instrText xml:space="preserve"> NUMPAGES   \* MERGEFORMAT </w:instrText>
    </w:r>
    <w:r>
      <w:fldChar w:fldCharType="separate"/>
    </w:r>
    <w:r>
      <w:rPr>
        <w:b/>
      </w:rPr>
      <w:t>3</w:t>
    </w:r>
    <w:r>
      <w:rPr>
        <w:b/>
      </w:rPr>
      <w:fldChar w:fldCharType="end"/>
    </w:r>
    <w:r>
      <w:t xml:space="preserve"> </w:t>
    </w:r>
  </w:p>
  <w:p w:rsidR="00454327" w:rsidRDefault="00472858">
    <w:pPr>
      <w:spacing w:after="0"/>
      <w:ind w:left="-72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27" w:rsidRDefault="00472858">
    <w:pPr>
      <w:spacing w:after="0"/>
      <w:ind w:right="-724"/>
      <w:jc w:val="right"/>
    </w:pPr>
    <w:r>
      <w:t xml:space="preserve">Page </w:t>
    </w:r>
    <w:r>
      <w:fldChar w:fldCharType="begin"/>
    </w:r>
    <w:r>
      <w:instrText xml:space="preserve"> PAGE   \* MERGEFORMAT </w:instrText>
    </w:r>
    <w:r>
      <w:fldChar w:fldCharType="separate"/>
    </w:r>
    <w:r>
      <w:rPr>
        <w:b/>
      </w:rPr>
      <w:t>1</w:t>
    </w:r>
    <w:r>
      <w:rPr>
        <w:b/>
      </w:rPr>
      <w:fldChar w:fldCharType="end"/>
    </w:r>
    <w:r>
      <w:t xml:space="preserve"> of </w:t>
    </w:r>
    <w:r>
      <w:fldChar w:fldCharType="begin"/>
    </w:r>
    <w:r>
      <w:instrText xml:space="preserve"> NUMPAGES   \* MERGEFORMAT </w:instrText>
    </w:r>
    <w:r>
      <w:fldChar w:fldCharType="separate"/>
    </w:r>
    <w:r>
      <w:rPr>
        <w:b/>
      </w:rPr>
      <w:t>3</w:t>
    </w:r>
    <w:r>
      <w:rPr>
        <w:b/>
      </w:rPr>
      <w:fldChar w:fldCharType="end"/>
    </w:r>
    <w:r>
      <w:t xml:space="preserve"> </w:t>
    </w:r>
  </w:p>
  <w:p w:rsidR="00454327" w:rsidRDefault="00472858">
    <w:pPr>
      <w:spacing w:after="0"/>
      <w:ind w:left="-72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858" w:rsidRDefault="00472858">
      <w:pPr>
        <w:spacing w:after="0" w:line="240" w:lineRule="auto"/>
      </w:pPr>
      <w:r>
        <w:separator/>
      </w:r>
    </w:p>
  </w:footnote>
  <w:footnote w:type="continuationSeparator" w:id="0">
    <w:p w:rsidR="00472858" w:rsidRDefault="004728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27" w:rsidRDefault="00472858">
    <w:pPr>
      <w:tabs>
        <w:tab w:val="right" w:pos="13681"/>
      </w:tabs>
      <w:spacing w:after="0"/>
      <w:ind w:left="-840" w:right="-721"/>
    </w:pPr>
    <w:r>
      <w:rPr>
        <w:noProof/>
      </w:rPr>
      <w:drawing>
        <wp:anchor distT="0" distB="0" distL="114300" distR="114300" simplePos="0" relativeHeight="251658240" behindDoc="0" locked="0" layoutInCell="1" allowOverlap="0">
          <wp:simplePos x="0" y="0"/>
          <wp:positionH relativeFrom="page">
            <wp:posOffset>381000</wp:posOffset>
          </wp:positionH>
          <wp:positionV relativeFrom="page">
            <wp:posOffset>118872</wp:posOffset>
          </wp:positionV>
          <wp:extent cx="1133856" cy="566928"/>
          <wp:effectExtent l="0" t="0" r="0" b="0"/>
          <wp:wrapSquare wrapText="bothSides"/>
          <wp:docPr id="20" name="Pictu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
                  <a:stretch>
                    <a:fillRect/>
                  </a:stretch>
                </pic:blipFill>
                <pic:spPr>
                  <a:xfrm>
                    <a:off x="0" y="0"/>
                    <a:ext cx="1133856" cy="566928"/>
                  </a:xfrm>
                  <a:prstGeom prst="rect">
                    <a:avLst/>
                  </a:prstGeom>
                </pic:spPr>
              </pic:pic>
            </a:graphicData>
          </a:graphic>
        </wp:anchor>
      </w:drawing>
    </w:r>
    <w:r>
      <w:rPr>
        <w:b/>
        <w:color w:val="0563C1"/>
        <w:sz w:val="28"/>
        <w:u w:val="single" w:color="0563C1"/>
      </w:rPr>
      <w:tab/>
      <w:t>United States History   (#2100310)</w:t>
    </w:r>
    <w:r>
      <w:rPr>
        <w:b/>
        <w:color w:val="0563C1"/>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27" w:rsidRDefault="00472858">
    <w:pPr>
      <w:tabs>
        <w:tab w:val="right" w:pos="13681"/>
      </w:tabs>
      <w:spacing w:after="0"/>
      <w:ind w:left="-840" w:right="-721"/>
    </w:pPr>
    <w:r>
      <w:rPr>
        <w:noProof/>
      </w:rPr>
      <w:drawing>
        <wp:anchor distT="0" distB="0" distL="114300" distR="114300" simplePos="0" relativeHeight="251659264" behindDoc="0" locked="0" layoutInCell="1" allowOverlap="0">
          <wp:simplePos x="0" y="0"/>
          <wp:positionH relativeFrom="page">
            <wp:posOffset>381000</wp:posOffset>
          </wp:positionH>
          <wp:positionV relativeFrom="page">
            <wp:posOffset>118872</wp:posOffset>
          </wp:positionV>
          <wp:extent cx="1133856" cy="566928"/>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
                  <a:stretch>
                    <a:fillRect/>
                  </a:stretch>
                </pic:blipFill>
                <pic:spPr>
                  <a:xfrm>
                    <a:off x="0" y="0"/>
                    <a:ext cx="1133856" cy="566928"/>
                  </a:xfrm>
                  <a:prstGeom prst="rect">
                    <a:avLst/>
                  </a:prstGeom>
                </pic:spPr>
              </pic:pic>
            </a:graphicData>
          </a:graphic>
        </wp:anchor>
      </w:drawing>
    </w:r>
    <w:r>
      <w:rPr>
        <w:b/>
        <w:color w:val="0563C1"/>
        <w:sz w:val="28"/>
        <w:u w:val="single" w:color="0563C1"/>
      </w:rPr>
      <w:tab/>
      <w:t>United States History   (#2100310)</w:t>
    </w:r>
    <w:r>
      <w:rPr>
        <w:b/>
        <w:color w:val="0563C1"/>
        <w:sz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27" w:rsidRDefault="00472858">
    <w:pPr>
      <w:tabs>
        <w:tab w:val="right" w:pos="13681"/>
      </w:tabs>
      <w:spacing w:after="0"/>
      <w:ind w:left="-840" w:right="-721"/>
    </w:pPr>
    <w:r>
      <w:rPr>
        <w:noProof/>
      </w:rPr>
      <w:drawing>
        <wp:anchor distT="0" distB="0" distL="114300" distR="114300" simplePos="0" relativeHeight="251660288" behindDoc="0" locked="0" layoutInCell="1" allowOverlap="0">
          <wp:simplePos x="0" y="0"/>
          <wp:positionH relativeFrom="page">
            <wp:posOffset>381000</wp:posOffset>
          </wp:positionH>
          <wp:positionV relativeFrom="page">
            <wp:posOffset>118872</wp:posOffset>
          </wp:positionV>
          <wp:extent cx="1133856" cy="566928"/>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
                  <a:stretch>
                    <a:fillRect/>
                  </a:stretch>
                </pic:blipFill>
                <pic:spPr>
                  <a:xfrm>
                    <a:off x="0" y="0"/>
                    <a:ext cx="1133856" cy="566928"/>
                  </a:xfrm>
                  <a:prstGeom prst="rect">
                    <a:avLst/>
                  </a:prstGeom>
                </pic:spPr>
              </pic:pic>
            </a:graphicData>
          </a:graphic>
        </wp:anchor>
      </w:drawing>
    </w:r>
    <w:r>
      <w:rPr>
        <w:b/>
        <w:color w:val="0563C1"/>
        <w:sz w:val="28"/>
        <w:u w:val="single" w:color="0563C1"/>
      </w:rPr>
      <w:tab/>
      <w:t>United States History   (#2100310)</w:t>
    </w:r>
    <w:r>
      <w:rPr>
        <w:b/>
        <w:color w:val="0563C1"/>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60D1D"/>
    <w:multiLevelType w:val="hybridMultilevel"/>
    <w:tmpl w:val="A052D372"/>
    <w:lvl w:ilvl="0" w:tplc="7410018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84284E">
      <w:start w:val="1"/>
      <w:numFmt w:val="decimal"/>
      <w:lvlText w:val="%2."/>
      <w:lvlJc w:val="left"/>
      <w:pPr>
        <w:ind w:left="5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DA66D5E">
      <w:start w:val="1"/>
      <w:numFmt w:val="lowerRoman"/>
      <w:lvlText w:val="%3"/>
      <w:lvlJc w:val="left"/>
      <w:pPr>
        <w:ind w:left="1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EE0E4A2">
      <w:start w:val="1"/>
      <w:numFmt w:val="decimal"/>
      <w:lvlText w:val="%4"/>
      <w:lvlJc w:val="left"/>
      <w:pPr>
        <w:ind w:left="2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848A44">
      <w:start w:val="1"/>
      <w:numFmt w:val="lowerLetter"/>
      <w:lvlText w:val="%5"/>
      <w:lvlJc w:val="left"/>
      <w:pPr>
        <w:ind w:left="2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F464D42">
      <w:start w:val="1"/>
      <w:numFmt w:val="lowerRoman"/>
      <w:lvlText w:val="%6"/>
      <w:lvlJc w:val="left"/>
      <w:pPr>
        <w:ind w:left="3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58A49B0">
      <w:start w:val="1"/>
      <w:numFmt w:val="decimal"/>
      <w:lvlText w:val="%7"/>
      <w:lvlJc w:val="left"/>
      <w:pPr>
        <w:ind w:left="4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9853FC">
      <w:start w:val="1"/>
      <w:numFmt w:val="lowerLetter"/>
      <w:lvlText w:val="%8"/>
      <w:lvlJc w:val="left"/>
      <w:pPr>
        <w:ind w:left="5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654914C">
      <w:start w:val="1"/>
      <w:numFmt w:val="lowerRoman"/>
      <w:lvlText w:val="%9"/>
      <w:lvlJc w:val="left"/>
      <w:pPr>
        <w:ind w:left="5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1BA2E3E"/>
    <w:multiLevelType w:val="hybridMultilevel"/>
    <w:tmpl w:val="6D6C3E00"/>
    <w:lvl w:ilvl="0" w:tplc="D45A37CA">
      <w:start w:val="1"/>
      <w:numFmt w:val="bullet"/>
      <w:lvlText w:val="•"/>
      <w:lvlJc w:val="left"/>
      <w:pPr>
        <w:ind w:left="4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40BB76">
      <w:start w:val="1"/>
      <w:numFmt w:val="bullet"/>
      <w:lvlText w:val="o"/>
      <w:lvlJc w:val="left"/>
      <w:pPr>
        <w:ind w:left="12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3A88784">
      <w:start w:val="1"/>
      <w:numFmt w:val="bullet"/>
      <w:lvlText w:val="▪"/>
      <w:lvlJc w:val="left"/>
      <w:pPr>
        <w:ind w:left="19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5E612F6">
      <w:start w:val="1"/>
      <w:numFmt w:val="bullet"/>
      <w:lvlText w:val="•"/>
      <w:lvlJc w:val="left"/>
      <w:pPr>
        <w:ind w:left="2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3B26824">
      <w:start w:val="1"/>
      <w:numFmt w:val="bullet"/>
      <w:lvlText w:val="o"/>
      <w:lvlJc w:val="left"/>
      <w:pPr>
        <w:ind w:left="34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7FAE5E2">
      <w:start w:val="1"/>
      <w:numFmt w:val="bullet"/>
      <w:lvlText w:val="▪"/>
      <w:lvlJc w:val="left"/>
      <w:pPr>
        <w:ind w:left="41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98C55E">
      <w:start w:val="1"/>
      <w:numFmt w:val="bullet"/>
      <w:lvlText w:val="•"/>
      <w:lvlJc w:val="left"/>
      <w:pPr>
        <w:ind w:left="48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6842274">
      <w:start w:val="1"/>
      <w:numFmt w:val="bullet"/>
      <w:lvlText w:val="o"/>
      <w:lvlJc w:val="left"/>
      <w:pPr>
        <w:ind w:left="5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104164">
      <w:start w:val="1"/>
      <w:numFmt w:val="bullet"/>
      <w:lvlText w:val="▪"/>
      <w:lvlJc w:val="left"/>
      <w:pPr>
        <w:ind w:left="62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5FC1643"/>
    <w:multiLevelType w:val="hybridMultilevel"/>
    <w:tmpl w:val="5D7EFDCC"/>
    <w:lvl w:ilvl="0" w:tplc="2D66F97C">
      <w:start w:val="1"/>
      <w:numFmt w:val="bullet"/>
      <w:lvlText w:val="•"/>
      <w:lvlJc w:val="left"/>
      <w:pPr>
        <w:ind w:left="4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524EBAE">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06EDD50">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D26963E">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5A5FE2">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21CB79C">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7A41B8">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0A206C">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70A9EC">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E59042F"/>
    <w:multiLevelType w:val="hybridMultilevel"/>
    <w:tmpl w:val="4F3E7BC2"/>
    <w:lvl w:ilvl="0" w:tplc="51D248E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C23676">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BA9AF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866068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E42F11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00A1378">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5A28C46">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0CA9AC">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A383C90">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B7023B2"/>
    <w:multiLevelType w:val="hybridMultilevel"/>
    <w:tmpl w:val="4900166C"/>
    <w:lvl w:ilvl="0" w:tplc="6D6056A0">
      <w:start w:val="1"/>
      <w:numFmt w:val="bullet"/>
      <w:lvlText w:val="•"/>
      <w:lvlJc w:val="left"/>
      <w:pPr>
        <w:ind w:left="3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7C05A6">
      <w:start w:val="1"/>
      <w:numFmt w:val="bullet"/>
      <w:lvlText w:val="o"/>
      <w:lvlJc w:val="left"/>
      <w:pPr>
        <w:ind w:left="125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29EE3D6">
      <w:start w:val="1"/>
      <w:numFmt w:val="bullet"/>
      <w:lvlText w:val="▪"/>
      <w:lvlJc w:val="left"/>
      <w:pPr>
        <w:ind w:left="197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28F11A">
      <w:start w:val="1"/>
      <w:numFmt w:val="bullet"/>
      <w:lvlText w:val="•"/>
      <w:lvlJc w:val="left"/>
      <w:pPr>
        <w:ind w:left="26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8E6E0E">
      <w:start w:val="1"/>
      <w:numFmt w:val="bullet"/>
      <w:lvlText w:val="o"/>
      <w:lvlJc w:val="left"/>
      <w:pPr>
        <w:ind w:left="341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BCC2288">
      <w:start w:val="1"/>
      <w:numFmt w:val="bullet"/>
      <w:lvlText w:val="▪"/>
      <w:lvlJc w:val="left"/>
      <w:pPr>
        <w:ind w:left="413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C287756">
      <w:start w:val="1"/>
      <w:numFmt w:val="bullet"/>
      <w:lvlText w:val="•"/>
      <w:lvlJc w:val="left"/>
      <w:pPr>
        <w:ind w:left="48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14EC92">
      <w:start w:val="1"/>
      <w:numFmt w:val="bullet"/>
      <w:lvlText w:val="o"/>
      <w:lvlJc w:val="left"/>
      <w:pPr>
        <w:ind w:left="557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AFC2360">
      <w:start w:val="1"/>
      <w:numFmt w:val="bullet"/>
      <w:lvlText w:val="▪"/>
      <w:lvlJc w:val="left"/>
      <w:pPr>
        <w:ind w:left="629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A7E16EE"/>
    <w:multiLevelType w:val="hybridMultilevel"/>
    <w:tmpl w:val="99F82C1E"/>
    <w:lvl w:ilvl="0" w:tplc="D49059B4">
      <w:start w:val="1"/>
      <w:numFmt w:val="bullet"/>
      <w:lvlText w:val="•"/>
      <w:lvlJc w:val="left"/>
      <w:pPr>
        <w:ind w:left="3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B28068">
      <w:start w:val="1"/>
      <w:numFmt w:val="bullet"/>
      <w:lvlText w:val="o"/>
      <w:lvlJc w:val="left"/>
      <w:pPr>
        <w:ind w:left="1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05CC608">
      <w:start w:val="1"/>
      <w:numFmt w:val="bullet"/>
      <w:lvlText w:val="▪"/>
      <w:lvlJc w:val="left"/>
      <w:pPr>
        <w:ind w:left="19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22A87E">
      <w:start w:val="1"/>
      <w:numFmt w:val="bullet"/>
      <w:lvlText w:val="•"/>
      <w:lvlJc w:val="left"/>
      <w:pPr>
        <w:ind w:left="2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BAC85F4">
      <w:start w:val="1"/>
      <w:numFmt w:val="bullet"/>
      <w:lvlText w:val="o"/>
      <w:lvlJc w:val="left"/>
      <w:pPr>
        <w:ind w:left="33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54AF352">
      <w:start w:val="1"/>
      <w:numFmt w:val="bullet"/>
      <w:lvlText w:val="▪"/>
      <w:lvlJc w:val="left"/>
      <w:pPr>
        <w:ind w:left="41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F61B6E">
      <w:start w:val="1"/>
      <w:numFmt w:val="bullet"/>
      <w:lvlText w:val="•"/>
      <w:lvlJc w:val="left"/>
      <w:pPr>
        <w:ind w:left="48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589708">
      <w:start w:val="1"/>
      <w:numFmt w:val="bullet"/>
      <w:lvlText w:val="o"/>
      <w:lvlJc w:val="left"/>
      <w:pPr>
        <w:ind w:left="55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9EA1CE0">
      <w:start w:val="1"/>
      <w:numFmt w:val="bullet"/>
      <w:lvlText w:val="▪"/>
      <w:lvlJc w:val="left"/>
      <w:pPr>
        <w:ind w:left="62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C1C0A42"/>
    <w:multiLevelType w:val="hybridMultilevel"/>
    <w:tmpl w:val="63FE7F1E"/>
    <w:lvl w:ilvl="0" w:tplc="143EEB84">
      <w:start w:val="1"/>
      <w:numFmt w:val="bullet"/>
      <w:lvlText w:val="•"/>
      <w:lvlJc w:val="left"/>
      <w:pPr>
        <w:ind w:left="2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078D6E2">
      <w:start w:val="1"/>
      <w:numFmt w:val="bullet"/>
      <w:lvlText w:val="o"/>
      <w:lvlJc w:val="left"/>
      <w:pPr>
        <w:ind w:left="12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C2C231A">
      <w:start w:val="1"/>
      <w:numFmt w:val="bullet"/>
      <w:lvlText w:val="▪"/>
      <w:lvlJc w:val="left"/>
      <w:pPr>
        <w:ind w:left="19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65A76FA">
      <w:start w:val="1"/>
      <w:numFmt w:val="bullet"/>
      <w:lvlText w:val="•"/>
      <w:lvlJc w:val="left"/>
      <w:pPr>
        <w:ind w:left="2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D4FCEA">
      <w:start w:val="1"/>
      <w:numFmt w:val="bullet"/>
      <w:lvlText w:val="o"/>
      <w:lvlJc w:val="left"/>
      <w:pPr>
        <w:ind w:left="34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FA6BE2">
      <w:start w:val="1"/>
      <w:numFmt w:val="bullet"/>
      <w:lvlText w:val="▪"/>
      <w:lvlJc w:val="left"/>
      <w:pPr>
        <w:ind w:left="41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E2E826">
      <w:start w:val="1"/>
      <w:numFmt w:val="bullet"/>
      <w:lvlText w:val="•"/>
      <w:lvlJc w:val="left"/>
      <w:pPr>
        <w:ind w:left="4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B69A44">
      <w:start w:val="1"/>
      <w:numFmt w:val="bullet"/>
      <w:lvlText w:val="o"/>
      <w:lvlJc w:val="left"/>
      <w:pPr>
        <w:ind w:left="55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C2A658E">
      <w:start w:val="1"/>
      <w:numFmt w:val="bullet"/>
      <w:lvlText w:val="▪"/>
      <w:lvlJc w:val="left"/>
      <w:pPr>
        <w:ind w:left="62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 w:numId="3">
    <w:abstractNumId w:val="6"/>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327"/>
    <w:rsid w:val="00454327"/>
    <w:rsid w:val="00472858"/>
    <w:rsid w:val="00893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DBF530-4730-47BC-97E7-508261526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gilderlehrman.org/history-by-era/lincoln/resources/%E2%80%9Chouse-divided%E2%80%9D-speech-ca-1857%E2%80%931858" TargetMode="External"/><Relationship Id="rId13" Type="http://schemas.openxmlformats.org/officeDocument/2006/relationships/hyperlink" Target="https://www.gilderlehrman.org/history-by-era/lincoln/resources/%E2%80%9Chouse-divided%E2%80%9D-speech-ca-1857%E2%80%931858" TargetMode="External"/><Relationship Id="rId18" Type="http://schemas.openxmlformats.org/officeDocument/2006/relationships/hyperlink" Target="https://www.gilderlehrman.org/history-by-era/lincoln/resources/%E2%80%9Chouse-divided%E2%80%9D-speech-ca-1857%E2%80%931858" TargetMode="External"/><Relationship Id="rId26" Type="http://schemas.openxmlformats.org/officeDocument/2006/relationships/hyperlink" Target="http://www.ourdocuments.gov/doc.php?flash=true&amp;doc=36" TargetMode="External"/><Relationship Id="rId39" Type="http://schemas.openxmlformats.org/officeDocument/2006/relationships/hyperlink" Target="http://www.civilwar.org/education/history/primarysources/1864-campaign-cartoons.html" TargetMode="External"/><Relationship Id="rId3" Type="http://schemas.openxmlformats.org/officeDocument/2006/relationships/settings" Target="settings.xml"/><Relationship Id="rId21" Type="http://schemas.openxmlformats.org/officeDocument/2006/relationships/hyperlink" Target="https://www.gilderlehrman.org/history-by-era/lincoln/resources/%E2%80%9Chouse-divided%E2%80%9D-speech-ca-1857%E2%80%931858" TargetMode="External"/><Relationship Id="rId34" Type="http://schemas.openxmlformats.org/officeDocument/2006/relationships/hyperlink" Target="http://www.knowla.org/entry/761/"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hyperlink" Target="https://www.gilderlehrman.org/history-by-era/lincoln/resources/%E2%80%9Chouse-divided%E2%80%9D-speech-ca-1857%E2%80%931858" TargetMode="External"/><Relationship Id="rId12" Type="http://schemas.openxmlformats.org/officeDocument/2006/relationships/hyperlink" Target="https://www.gilderlehrman.org/history-by-era/lincoln/resources/%E2%80%9Chouse-divided%E2%80%9D-speech-ca-1857%E2%80%931858" TargetMode="External"/><Relationship Id="rId17" Type="http://schemas.openxmlformats.org/officeDocument/2006/relationships/hyperlink" Target="https://www.gilderlehrman.org/history-by-era/lincoln/resources/%E2%80%9Chouse-divided%E2%80%9D-speech-ca-1857%E2%80%931858" TargetMode="External"/><Relationship Id="rId25" Type="http://schemas.openxmlformats.org/officeDocument/2006/relationships/hyperlink" Target="http://www.ourdocuments.gov/doc.php?flash=true&amp;doc=36" TargetMode="External"/><Relationship Id="rId33" Type="http://schemas.openxmlformats.org/officeDocument/2006/relationships/hyperlink" Target="http://www.knowla.org/entry/761/" TargetMode="External"/><Relationship Id="rId38" Type="http://schemas.openxmlformats.org/officeDocument/2006/relationships/hyperlink" Target="http://www.civilwar.org/education/history/primarysources/1864-campaign-cartoons.html" TargetMode="External"/><Relationship Id="rId46"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gilderlehrman.org/history-by-era/lincoln/resources/%E2%80%9Chouse-divided%E2%80%9D-speech-ca-1857%E2%80%931858" TargetMode="External"/><Relationship Id="rId20" Type="http://schemas.openxmlformats.org/officeDocument/2006/relationships/hyperlink" Target="https://www.gilderlehrman.org/history-by-era/lincoln/resources/%E2%80%9Chouse-divided%E2%80%9D-speech-ca-1857%E2%80%931858" TargetMode="External"/><Relationship Id="rId29" Type="http://schemas.openxmlformats.org/officeDocument/2006/relationships/hyperlink" Target="https://www.congress.gov/constitution-annotated/"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ilderlehrman.org/history-by-era/lincoln/resources/%E2%80%9Chouse-divided%E2%80%9D-speech-ca-1857%E2%80%931858" TargetMode="External"/><Relationship Id="rId24" Type="http://schemas.openxmlformats.org/officeDocument/2006/relationships/hyperlink" Target="http://www.ourdocuments.gov/doc.php?flash=true&amp;doc=36" TargetMode="External"/><Relationship Id="rId32" Type="http://schemas.openxmlformats.org/officeDocument/2006/relationships/hyperlink" Target="https://www.congress.gov/constitution-annotated/" TargetMode="External"/><Relationship Id="rId37" Type="http://schemas.openxmlformats.org/officeDocument/2006/relationships/hyperlink" Target="http://www.civilwar.org/education/history/primarysources/1864-campaign-cartoons.html" TargetMode="External"/><Relationship Id="rId40" Type="http://schemas.openxmlformats.org/officeDocument/2006/relationships/hyperlink" Target="http://www.civilwar.org/education/history/primarysources/1864-campaign-cartoons.html" TargetMode="External"/><Relationship Id="rId45"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gilderlehrman.org/history-by-era/lincoln/resources/%E2%80%9Chouse-divided%E2%80%9D-speech-ca-1857%E2%80%931858" TargetMode="External"/><Relationship Id="rId23" Type="http://schemas.openxmlformats.org/officeDocument/2006/relationships/hyperlink" Target="http://www.archives.gov/exhibits/featured_documents/emancipation_proclamation/" TargetMode="External"/><Relationship Id="rId28" Type="http://schemas.openxmlformats.org/officeDocument/2006/relationships/hyperlink" Target="http://ldhi.library.cofc.edu/exhibits/show/after_slavery_educator/unit_three_documents/document_eight" TargetMode="External"/><Relationship Id="rId36" Type="http://schemas.openxmlformats.org/officeDocument/2006/relationships/hyperlink" Target="http://www.civilwar.org/education/history/primarysources/1864-campaign-cartoons.html" TargetMode="External"/><Relationship Id="rId10" Type="http://schemas.openxmlformats.org/officeDocument/2006/relationships/hyperlink" Target="https://www.gilderlehrman.org/history-by-era/lincoln/resources/%E2%80%9Chouse-divided%E2%80%9D-speech-ca-1857%E2%80%931858" TargetMode="External"/><Relationship Id="rId19" Type="http://schemas.openxmlformats.org/officeDocument/2006/relationships/hyperlink" Target="https://www.gilderlehrman.org/history-by-era/lincoln/resources/%E2%80%9Chouse-divided%E2%80%9D-speech-ca-1857%E2%80%931858" TargetMode="External"/><Relationship Id="rId31" Type="http://schemas.openxmlformats.org/officeDocument/2006/relationships/hyperlink" Target="https://www.congress.gov/constitution-annotated/" TargetMode="External"/><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gilderlehrman.org/history-by-era/lincoln/resources/%E2%80%9Chouse-divided%E2%80%9D-speech-ca-1857%E2%80%931858" TargetMode="External"/><Relationship Id="rId14" Type="http://schemas.openxmlformats.org/officeDocument/2006/relationships/hyperlink" Target="https://www.gilderlehrman.org/history-by-era/lincoln/resources/%E2%80%9Chouse-divided%E2%80%9D-speech-ca-1857%E2%80%931858" TargetMode="External"/><Relationship Id="rId22" Type="http://schemas.openxmlformats.org/officeDocument/2006/relationships/hyperlink" Target="http://www.archives.gov/exhibits/featured_documents/emancipation_proclamation/" TargetMode="External"/><Relationship Id="rId27" Type="http://schemas.openxmlformats.org/officeDocument/2006/relationships/hyperlink" Target="http://ldhi.library.cofc.edu/exhibits/show/after_slavery_educator/unit_three_documents/document_eight" TargetMode="External"/><Relationship Id="rId30" Type="http://schemas.openxmlformats.org/officeDocument/2006/relationships/hyperlink" Target="https://www.congress.gov/constitution-annotated/" TargetMode="External"/><Relationship Id="rId35" Type="http://schemas.openxmlformats.org/officeDocument/2006/relationships/hyperlink" Target="http://www.civilwar.org/education/history/primarysources/1864-campaign-cartoons.html" TargetMode="External"/><Relationship Id="rId43" Type="http://schemas.openxmlformats.org/officeDocument/2006/relationships/footer" Target="footer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1401</Words>
  <Characters>7990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Lashawna J.</dc:creator>
  <cp:keywords/>
  <cp:lastModifiedBy>Sacerdote, Kevin R.</cp:lastModifiedBy>
  <cp:revision>2</cp:revision>
  <dcterms:created xsi:type="dcterms:W3CDTF">2016-08-28T14:00:00Z</dcterms:created>
  <dcterms:modified xsi:type="dcterms:W3CDTF">2016-08-28T14:00:00Z</dcterms:modified>
</cp:coreProperties>
</file>